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4BD6" w14:textId="77777777" w:rsidR="00F15971" w:rsidRDefault="00155D04">
      <w:pPr>
        <w:pStyle w:val="Title"/>
      </w:pPr>
      <w:r>
        <w:t>Algebra Qualifying Exam Spring 2022</w:t>
      </w:r>
    </w:p>
    <w:p w14:paraId="68BFD69D" w14:textId="77777777" w:rsidR="00F15971" w:rsidRDefault="00155D04">
      <w:pPr>
        <w:pStyle w:val="Heading2"/>
      </w:pPr>
      <w:bookmarkStart w:id="0" w:name="algebra-qualifying-exam-spring-2022"/>
      <w:bookmarkStart w:id="1" w:name="main-content"/>
      <w:bookmarkStart w:id="2" w:name="instructions"/>
      <w:r>
        <w:t>Instructions</w:t>
      </w:r>
    </w:p>
    <w:p w14:paraId="22994072" w14:textId="77777777" w:rsidR="00F15971" w:rsidRDefault="00155D04">
      <w:pPr>
        <w:pStyle w:val="FirstParagraph"/>
      </w:pPr>
      <w:r>
        <w:t>Complete all 6 problems. In multi-part problems, you may assume the result of any part (even if you have not been able to do it) in working on subsequent parts. Please fully justify all your answers. (Points are distributed evenly between parts unless indicated otherwise.)</w:t>
      </w:r>
    </w:p>
    <w:p w14:paraId="6C4A0F1B" w14:textId="77777777" w:rsidR="00F15971" w:rsidRDefault="00155D04">
      <w:pPr>
        <w:pStyle w:val="Heading2"/>
      </w:pPr>
      <w:bookmarkStart w:id="3" w:name="problems"/>
      <w:bookmarkEnd w:id="2"/>
      <w:r>
        <w:t>Problems</w:t>
      </w:r>
    </w:p>
    <w:p w14:paraId="703279C3" w14:textId="77777777" w:rsidR="00F15971" w:rsidRDefault="00155D04">
      <w:pPr>
        <w:numPr>
          <w:ilvl w:val="0"/>
          <w:numId w:val="2"/>
        </w:numPr>
      </w:pPr>
      <w:r>
        <w:t xml:space="preserve">(18 points) Suppose </w:t>
      </w:r>
      <m:oMath>
        <m:r>
          <w:rPr>
            <w:rFonts w:ascii="Cambria Math" w:hAnsi="Cambria Math"/>
          </w:rPr>
          <m:t>G</m:t>
        </m:r>
      </m:oMath>
      <w:r>
        <w:t xml:space="preserve"> is a finite group with subgroup </w:t>
      </w:r>
      <m:oMath>
        <m:r>
          <w:rPr>
            <w:rFonts w:ascii="Cambria Math" w:hAnsi="Cambria Math"/>
          </w:rPr>
          <m:t>H</m:t>
        </m:r>
      </m:oMath>
      <w:r>
        <w:t>.</w:t>
      </w:r>
    </w:p>
    <w:p w14:paraId="5B7630E3" w14:textId="77777777" w:rsidR="00F15971" w:rsidRDefault="00155D04">
      <w:pPr>
        <w:pStyle w:val="Compact"/>
        <w:numPr>
          <w:ilvl w:val="1"/>
          <w:numId w:val="3"/>
        </w:numPr>
      </w:pPr>
      <w:r>
        <w:t>State and prove Lagrange’s Theorem.</w:t>
      </w:r>
    </w:p>
    <w:p w14:paraId="603E68D4" w14:textId="77777777" w:rsidR="00F15971" w:rsidRDefault="00155D04">
      <w:pPr>
        <w:pStyle w:val="Compact"/>
        <w:numPr>
          <w:ilvl w:val="1"/>
          <w:numId w:val="3"/>
        </w:numPr>
      </w:pPr>
      <w:r>
        <w:t xml:space="preserve">Suppose </w:t>
      </w:r>
      <m:oMath>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2</m:t>
        </m:r>
      </m:oMath>
      <w:r>
        <w:t xml:space="preserve">. Prove </w:t>
      </w:r>
      <m:oMath>
        <m:r>
          <w:rPr>
            <w:rFonts w:ascii="Cambria Math" w:hAnsi="Cambria Math"/>
          </w:rPr>
          <m:t>H</m:t>
        </m:r>
      </m:oMath>
      <w:r>
        <w:t xml:space="preserve"> is normal in </w:t>
      </w:r>
      <m:oMath>
        <m:r>
          <w:rPr>
            <w:rFonts w:ascii="Cambria Math" w:hAnsi="Cambria Math"/>
          </w:rPr>
          <m:t>G</m:t>
        </m:r>
      </m:oMath>
      <w:r>
        <w:t>.</w:t>
      </w:r>
    </w:p>
    <w:p w14:paraId="55486A3A" w14:textId="77777777" w:rsidR="00F15971" w:rsidRDefault="00155D04">
      <w:pPr>
        <w:pStyle w:val="Compact"/>
        <w:numPr>
          <w:ilvl w:val="1"/>
          <w:numId w:val="3"/>
        </w:numPr>
      </w:pPr>
      <w:r>
        <w:t xml:space="preserve">Prove the converse to Lagrange’s Theorem does not hold for the group </w:t>
      </w:r>
      <m:oMath>
        <m:sSub>
          <m:sSubPr>
            <m:ctrlPr>
              <w:rPr>
                <w:rFonts w:ascii="Cambria Math" w:hAnsi="Cambria Math"/>
              </w:rPr>
            </m:ctrlPr>
          </m:sSubPr>
          <m:e>
            <m:r>
              <w:rPr>
                <w:rFonts w:ascii="Cambria Math" w:hAnsi="Cambria Math"/>
              </w:rPr>
              <m:t>A</m:t>
            </m:r>
          </m:e>
          <m:sub>
            <m:r>
              <w:rPr>
                <w:rFonts w:ascii="Cambria Math" w:hAnsi="Cambria Math"/>
              </w:rPr>
              <m:t>4</m:t>
            </m:r>
          </m:sub>
        </m:sSub>
      </m:oMath>
      <w:r>
        <w:t xml:space="preserve">. Suggested outline: Suppose </w:t>
      </w:r>
      <m:oMath>
        <m:r>
          <w:rPr>
            <w:rFonts w:ascii="Cambria Math" w:hAnsi="Cambria Math"/>
          </w:rPr>
          <m:t>H</m:t>
        </m:r>
      </m:oMath>
      <w:r>
        <w:t xml:space="preserve"> is a subgroup of </w:t>
      </w:r>
      <m:oMath>
        <m:sSub>
          <m:sSubPr>
            <m:ctrlPr>
              <w:rPr>
                <w:rFonts w:ascii="Cambria Math" w:hAnsi="Cambria Math"/>
              </w:rPr>
            </m:ctrlPr>
          </m:sSubPr>
          <m:e>
            <m:r>
              <w:rPr>
                <w:rFonts w:ascii="Cambria Math" w:hAnsi="Cambria Math"/>
              </w:rPr>
              <m:t>A</m:t>
            </m:r>
          </m:e>
          <m:sub>
            <m:r>
              <w:rPr>
                <w:rFonts w:ascii="Cambria Math" w:hAnsi="Cambria Math"/>
              </w:rPr>
              <m:t>4</m:t>
            </m:r>
          </m:sub>
        </m:sSub>
      </m:oMath>
      <w:r>
        <w:t xml:space="preserve"> with </w:t>
      </w:r>
      <m:oMath>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6</m:t>
        </m:r>
      </m:oMath>
      <w:r>
        <w:t xml:space="preserve">, and show for any </w:t>
      </w: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4</m:t>
            </m:r>
          </m:sub>
        </m:sSub>
      </m:oMath>
      <w:r>
        <w:t xml:space="preserve">, </w:t>
      </w:r>
      <m:oMath>
        <m:sSup>
          <m:sSupPr>
            <m:ctrlPr>
              <w:rPr>
                <w:rFonts w:ascii="Cambria Math" w:hAnsi="Cambria Math"/>
              </w:rPr>
            </m:ctrlPr>
          </m:sSupPr>
          <m:e>
            <m:r>
              <w:rPr>
                <w:rFonts w:ascii="Cambria Math" w:hAnsi="Cambria Math"/>
              </w:rPr>
              <m:t>s</m:t>
            </m:r>
          </m:e>
          <m:sup>
            <m:r>
              <w:rPr>
                <w:rFonts w:ascii="Cambria Math" w:hAnsi="Cambria Math"/>
              </w:rPr>
              <m:t>2</m:t>
            </m:r>
          </m:sup>
        </m:sSup>
        <m:r>
          <m:rPr>
            <m:sty m:val="p"/>
          </m:rPr>
          <w:rPr>
            <w:rFonts w:ascii="Cambria Math" w:hAnsi="Cambria Math"/>
          </w:rPr>
          <m:t>∈</m:t>
        </m:r>
        <m:r>
          <w:rPr>
            <w:rFonts w:ascii="Cambria Math" w:hAnsi="Cambria Math"/>
          </w:rPr>
          <m:t>H</m:t>
        </m:r>
      </m:oMath>
      <w:r>
        <w:t xml:space="preserve">. You may also use the fact that </w:t>
      </w:r>
      <m:oMath>
        <m:sSub>
          <m:sSubPr>
            <m:ctrlPr>
              <w:rPr>
                <w:rFonts w:ascii="Cambria Math" w:hAnsi="Cambria Math"/>
              </w:rPr>
            </m:ctrlPr>
          </m:sSubPr>
          <m:e>
            <m:r>
              <w:rPr>
                <w:rFonts w:ascii="Cambria Math" w:hAnsi="Cambria Math"/>
              </w:rPr>
              <m:t>A</m:t>
            </m:r>
          </m:e>
          <m:sub>
            <m:r>
              <w:rPr>
                <w:rFonts w:ascii="Cambria Math" w:hAnsi="Cambria Math"/>
              </w:rPr>
              <m:t>4</m:t>
            </m:r>
          </m:sub>
        </m:sSub>
      </m:oMath>
      <w:r>
        <w:t xml:space="preserve"> contains eight 3-cycles.</w:t>
      </w:r>
    </w:p>
    <w:p w14:paraId="56200B69" w14:textId="77777777" w:rsidR="00F15971" w:rsidRDefault="00155D04">
      <w:pPr>
        <w:numPr>
          <w:ilvl w:val="0"/>
          <w:numId w:val="2"/>
        </w:numPr>
      </w:pPr>
      <w:r>
        <w:t>(18 points)</w:t>
      </w:r>
    </w:p>
    <w:p w14:paraId="26629AE8" w14:textId="77777777" w:rsidR="00F15971" w:rsidRDefault="00155D04">
      <w:pPr>
        <w:pStyle w:val="Compact"/>
        <w:numPr>
          <w:ilvl w:val="1"/>
          <w:numId w:val="4"/>
        </w:numPr>
      </w:pPr>
      <w:r>
        <w:t>Classify all abelian groups of order 176.</w:t>
      </w:r>
    </w:p>
    <w:p w14:paraId="2FDD6F01" w14:textId="77777777" w:rsidR="00F15971" w:rsidRDefault="00155D04">
      <w:pPr>
        <w:pStyle w:val="Compact"/>
        <w:numPr>
          <w:ilvl w:val="1"/>
          <w:numId w:val="4"/>
        </w:numPr>
      </w:pPr>
      <w:r>
        <w:t xml:space="preserve">Let </w:t>
      </w:r>
      <m:oMath>
        <m:r>
          <w:rPr>
            <w:rFonts w:ascii="Cambria Math" w:hAnsi="Cambria Math"/>
          </w:rPr>
          <m:t>G</m:t>
        </m:r>
      </m:oMath>
      <w:r>
        <w:t xml:space="preserve"> be a finite group, </w:t>
      </w:r>
      <m:oMath>
        <m:r>
          <w:rPr>
            <w:rFonts w:ascii="Cambria Math" w:hAnsi="Cambria Math"/>
          </w:rPr>
          <m:t>p</m:t>
        </m:r>
      </m:oMath>
      <w:r>
        <w:t xml:space="preserve"> a prime integer, and </w:t>
      </w:r>
      <m:oMath>
        <m:r>
          <w:rPr>
            <w:rFonts w:ascii="Cambria Math" w:hAnsi="Cambria Math"/>
          </w:rPr>
          <m:t>P</m:t>
        </m:r>
        <m:r>
          <m:rPr>
            <m:sty m:val="p"/>
          </m:rPr>
          <w:rPr>
            <w:rFonts w:ascii="Cambria Math" w:hAnsi="Cambria Math"/>
          </w:rPr>
          <m:t>⊆</m:t>
        </m:r>
        <m:r>
          <w:rPr>
            <w:rFonts w:ascii="Cambria Math" w:hAnsi="Cambria Math"/>
          </w:rPr>
          <m:t>G</m:t>
        </m:r>
      </m:oMath>
      <w:r>
        <w:t xml:space="preserve"> a </w:t>
      </w:r>
      <m:oMath>
        <m:r>
          <w:rPr>
            <w:rFonts w:ascii="Cambria Math" w:hAnsi="Cambria Math"/>
          </w:rPr>
          <m:t>p</m:t>
        </m:r>
      </m:oMath>
      <w:r>
        <w:t xml:space="preserve">-Sylow subgroup of </w:t>
      </w:r>
      <m:oMath>
        <m:r>
          <w:rPr>
            <w:rFonts w:ascii="Cambria Math" w:hAnsi="Cambria Math"/>
          </w:rPr>
          <m:t>G</m:t>
        </m:r>
      </m:oMath>
      <w:r>
        <w:t xml:space="preserve">. Prove that </w:t>
      </w:r>
      <m:oMath>
        <m:sSub>
          <m:sSubPr>
            <m:ctrlPr>
              <w:rPr>
                <w:rFonts w:ascii="Cambria Math" w:hAnsi="Cambria Math"/>
              </w:rPr>
            </m:ctrlPr>
          </m:sSubPr>
          <m:e>
            <m:r>
              <w:rPr>
                <w:rFonts w:ascii="Cambria Math" w:hAnsi="Cambria Math"/>
              </w:rPr>
              <m:t>n</m:t>
            </m:r>
          </m:e>
          <m:sub>
            <m:r>
              <w:rPr>
                <w:rFonts w:ascii="Cambria Math" w:hAnsi="Cambria Math"/>
              </w:rPr>
              <m:t>p</m:t>
            </m:r>
          </m:sub>
        </m:sSub>
      </m:oMath>
      <w:r>
        <w:t xml:space="preserve">, the number of </w:t>
      </w:r>
      <m:oMath>
        <m:r>
          <w:rPr>
            <w:rFonts w:ascii="Cambria Math" w:hAnsi="Cambria Math"/>
          </w:rPr>
          <m:t>p</m:t>
        </m:r>
      </m:oMath>
      <w:r>
        <w:t xml:space="preserve">-Sylow subgroups of </w:t>
      </w:r>
      <m:oMath>
        <m:r>
          <w:rPr>
            <w:rFonts w:ascii="Cambria Math" w:hAnsi="Cambria Math"/>
          </w:rPr>
          <m:t>G</m:t>
        </m:r>
      </m:oMath>
      <w:r>
        <w:t xml:space="preserve">, is divisible by </w:t>
      </w:r>
      <m:oMath>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P</m:t>
        </m:r>
        <m:r>
          <m:rPr>
            <m:sty m:val="p"/>
          </m:rPr>
          <w:rPr>
            <w:rFonts w:ascii="Cambria Math" w:hAnsi="Cambria Math"/>
          </w:rPr>
          <m:t>]</m:t>
        </m:r>
      </m:oMath>
      <w:r>
        <w:t xml:space="preserve">. (Hint: Consider a group action of </w:t>
      </w:r>
      <m:oMath>
        <m:r>
          <w:rPr>
            <w:rFonts w:ascii="Cambria Math" w:hAnsi="Cambria Math"/>
          </w:rPr>
          <m:t>G</m:t>
        </m:r>
      </m:oMath>
      <w:r>
        <w:t xml:space="preserve"> on the set </w:t>
      </w:r>
      <m:oMath>
        <m:r>
          <m:rPr>
            <m:scr m:val="script"/>
            <m:sty m:val="p"/>
          </m:rPr>
          <w:rPr>
            <w:rFonts w:ascii="Cambria Math" w:hAnsi="Cambria Math"/>
          </w:rPr>
          <m:t>P=</m:t>
        </m:r>
        <m:d>
          <m:dPr>
            <m:begChr m:val="{"/>
            <m:endChr m:val="}"/>
            <m:ctrlPr>
              <w:rPr>
                <w:rFonts w:ascii="Cambria Math" w:hAnsi="Cambria Math"/>
              </w:rPr>
            </m:ctrlPr>
          </m:dPr>
          <m:e>
            <m:r>
              <w:rPr>
                <w:rFonts w:ascii="Cambria Math" w:hAnsi="Cambria Math"/>
              </w:rPr>
              <m:t>gP</m:t>
            </m:r>
            <m:sSup>
              <m:sSupPr>
                <m:ctrlPr>
                  <w:rPr>
                    <w:rFonts w:ascii="Cambria Math" w:hAnsi="Cambria Math"/>
                  </w:rPr>
                </m:ctrlPr>
              </m:sSupPr>
              <m:e>
                <m:r>
                  <w:rPr>
                    <w:rFonts w:ascii="Cambria Math" w:hAnsi="Cambria Math"/>
                  </w:rPr>
                  <m:t>g</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G</m:t>
            </m:r>
          </m:e>
        </m:d>
        <m:r>
          <m:rPr>
            <m:sty m:val="p"/>
          </m:rPr>
          <w:rPr>
            <w:rFonts w:ascii="Cambria Math" w:hAnsi="Cambria Math"/>
          </w:rPr>
          <m:t>.</m:t>
        </m:r>
      </m:oMath>
      <w:r>
        <w:t>)</w:t>
      </w:r>
    </w:p>
    <w:p w14:paraId="5CF84018" w14:textId="77777777" w:rsidR="00F15971" w:rsidRDefault="00155D04">
      <w:pPr>
        <w:pStyle w:val="Compact"/>
        <w:numPr>
          <w:ilvl w:val="1"/>
          <w:numId w:val="4"/>
        </w:numPr>
      </w:pPr>
      <w:r>
        <w:t>Prove that there is no simple group of order 176.</w:t>
      </w:r>
    </w:p>
    <w:p w14:paraId="3ABFC48B" w14:textId="77777777" w:rsidR="00F15971" w:rsidRDefault="00155D04">
      <w:pPr>
        <w:numPr>
          <w:ilvl w:val="0"/>
          <w:numId w:val="2"/>
        </w:numPr>
      </w:pPr>
      <w:r>
        <w:t xml:space="preserve">(18 points) Consider the following subset </w:t>
      </w:r>
      <m:oMath>
        <m:r>
          <w:rPr>
            <w:rFonts w:ascii="Cambria Math" w:hAnsi="Cambria Math"/>
          </w:rPr>
          <m:t>S</m:t>
        </m:r>
      </m:oMath>
      <w:r>
        <w:t xml:space="preserve"> of </w:t>
      </w:r>
      <m:oMath>
        <m:r>
          <m:rPr>
            <m:scr m:val="double-struck"/>
            <m:sty m:val="p"/>
          </m:rPr>
          <w:rPr>
            <w:rFonts w:ascii="Cambria Math" w:hAnsi="Cambria Math"/>
          </w:rPr>
          <m:t>C</m:t>
        </m:r>
      </m:oMath>
      <w:r>
        <w:t xml:space="preserve"> given by </w:t>
      </w:r>
      <m:oMath>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cr m:val="double-struck"/>
            <m:sty m:val="p"/>
          </m:rPr>
          <w:rPr>
            <w:rFonts w:ascii="Cambria Math" w:hAnsi="Cambria Math"/>
          </w:rPr>
          <m:t>∈Z}</m:t>
        </m:r>
      </m:oMath>
      <w:r>
        <w:t>.</w:t>
      </w:r>
    </w:p>
    <w:p w14:paraId="69E3CA95" w14:textId="77777777" w:rsidR="00F15971" w:rsidRDefault="00155D04">
      <w:pPr>
        <w:pStyle w:val="Compact"/>
        <w:numPr>
          <w:ilvl w:val="1"/>
          <w:numId w:val="5"/>
        </w:numPr>
      </w:pPr>
      <w:r>
        <w:t xml:space="preserve">Show </w:t>
      </w:r>
      <m:oMath>
        <m:r>
          <w:rPr>
            <w:rFonts w:ascii="Cambria Math" w:hAnsi="Cambria Math"/>
          </w:rPr>
          <m:t>S</m:t>
        </m:r>
      </m:oMath>
      <w:r>
        <w:t xml:space="preserve"> is an integral domain. (You may assume </w:t>
      </w:r>
      <m:oMath>
        <m:r>
          <w:rPr>
            <w:rFonts w:ascii="Cambria Math" w:hAnsi="Cambria Math"/>
          </w:rPr>
          <m:t>S</m:t>
        </m:r>
      </m:oMath>
      <w:r>
        <w:t xml:space="preserve"> is a subring of </w:t>
      </w:r>
      <m:oMath>
        <m:r>
          <m:rPr>
            <m:scr m:val="double-struck"/>
            <m:sty m:val="p"/>
          </m:rPr>
          <w:rPr>
            <w:rFonts w:ascii="Cambria Math" w:hAnsi="Cambria Math"/>
          </w:rPr>
          <m:t>C</m:t>
        </m:r>
      </m:oMath>
      <w:r>
        <w:t>.)</w:t>
      </w:r>
    </w:p>
    <w:p w14:paraId="62DF97E9" w14:textId="77777777" w:rsidR="00F15971" w:rsidRDefault="00155D04">
      <w:pPr>
        <w:pStyle w:val="Compact"/>
        <w:numPr>
          <w:ilvl w:val="1"/>
          <w:numId w:val="5"/>
        </w:numPr>
      </w:pPr>
      <w:r>
        <w:t xml:space="preserve">Let </w:t>
      </w:r>
      <m:oMath>
        <m:r>
          <w:rPr>
            <w:rFonts w:ascii="Cambria Math" w:hAnsi="Cambria Math"/>
          </w:rPr>
          <m:t>F</m:t>
        </m:r>
      </m:oMath>
      <w:r>
        <w:t xml:space="preserve"> denote the field of fractions for </w:t>
      </w:r>
      <m:oMath>
        <m:r>
          <w:rPr>
            <w:rFonts w:ascii="Cambria Math" w:hAnsi="Cambria Math"/>
          </w:rPr>
          <m:t>S</m:t>
        </m:r>
      </m:oMath>
      <w:r>
        <w:t xml:space="preserve">. Identify </w:t>
      </w:r>
      <m:oMath>
        <m:r>
          <w:rPr>
            <w:rFonts w:ascii="Cambria Math" w:hAnsi="Cambria Math"/>
          </w:rPr>
          <m:t>F</m:t>
        </m:r>
      </m:oMath>
      <w:r>
        <w:t xml:space="preserve"> as a subset of </w:t>
      </w:r>
      <m:oMath>
        <m:r>
          <m:rPr>
            <m:scr m:val="double-struck"/>
            <m:sty m:val="p"/>
          </m:rPr>
          <w:rPr>
            <w:rFonts w:ascii="Cambria Math" w:hAnsi="Cambria Math"/>
          </w:rPr>
          <m:t>C</m:t>
        </m:r>
      </m:oMath>
      <w:r>
        <w:t xml:space="preserve">, and prove it is a field of fractions for </w:t>
      </w:r>
      <m:oMath>
        <m:r>
          <w:rPr>
            <w:rFonts w:ascii="Cambria Math" w:hAnsi="Cambria Math"/>
          </w:rPr>
          <m:t>S</m:t>
        </m:r>
      </m:oMath>
      <w:r>
        <w:t>.</w:t>
      </w:r>
    </w:p>
    <w:p w14:paraId="36D3A10F" w14:textId="77777777" w:rsidR="00F15971" w:rsidRDefault="00155D04">
      <w:pPr>
        <w:pStyle w:val="Compact"/>
        <w:numPr>
          <w:ilvl w:val="1"/>
          <w:numId w:val="5"/>
        </w:numPr>
      </w:pPr>
      <w:r>
        <w:t xml:space="preserve">Give an explicit isomorphism between </w:t>
      </w:r>
      <m:oMath>
        <m:r>
          <w:rPr>
            <w:rFonts w:ascii="Cambria Math" w:hAnsi="Cambria Math"/>
          </w:rPr>
          <m:t>F</m:t>
        </m:r>
      </m:oMath>
      <w:r>
        <w:t xml:space="preserve"> and a quotient of the polynomial ring </w:t>
      </w:r>
      <m:oMath>
        <m:r>
          <m:rPr>
            <m:scr m:val="double-struck"/>
            <m:sty m:val="p"/>
          </m:rPr>
          <w:rPr>
            <w:rFonts w:ascii="Cambria Math" w:hAnsi="Cambria Math"/>
          </w:rPr>
          <m:t>Q[</m:t>
        </m:r>
        <m:r>
          <w:rPr>
            <w:rFonts w:ascii="Cambria Math" w:hAnsi="Cambria Math"/>
          </w:rPr>
          <m:t>x</m:t>
        </m:r>
        <m:r>
          <m:rPr>
            <m:sty m:val="p"/>
          </m:rPr>
          <w:rPr>
            <w:rFonts w:ascii="Cambria Math" w:hAnsi="Cambria Math"/>
          </w:rPr>
          <m:t>]</m:t>
        </m:r>
      </m:oMath>
      <w:r>
        <w:t>. Prove your map is an isomorphism.</w:t>
      </w:r>
    </w:p>
    <w:p w14:paraId="6FD68700" w14:textId="77777777" w:rsidR="00F15971" w:rsidRDefault="00155D04">
      <w:pPr>
        <w:numPr>
          <w:ilvl w:val="0"/>
          <w:numId w:val="2"/>
        </w:numPr>
      </w:pPr>
      <w:r>
        <w:t xml:space="preserve">(14 points) Suppose </w:t>
      </w:r>
      <m:oMath>
        <m:r>
          <w:rPr>
            <w:rFonts w:ascii="Cambria Math" w:hAnsi="Cambria Math"/>
          </w:rPr>
          <m:t>F</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K</m:t>
        </m:r>
      </m:oMath>
      <w:r>
        <w:t xml:space="preserve"> are field extensions, </w:t>
      </w:r>
      <m:oMath>
        <m:r>
          <w:rPr>
            <w:rFonts w:ascii="Cambria Math" w:hAnsi="Cambria Math"/>
          </w:rPr>
          <m:t>G</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F</m:t>
        </m:r>
        <m:r>
          <m:rPr>
            <m:sty m:val="p"/>
          </m:rPr>
          <w:rPr>
            <w:rFonts w:ascii="Cambria Math" w:hAnsi="Cambria Math"/>
          </w:rPr>
          <m:t>)</m:t>
        </m:r>
      </m:oMath>
      <w:r>
        <w:t xml:space="preserve">, and </w:t>
      </w:r>
      <m:oMath>
        <m:r>
          <w:rPr>
            <w:rFonts w:ascii="Cambria Math" w:hAnsi="Cambria Math"/>
          </w:rPr>
          <m:t>H</m:t>
        </m:r>
      </m:oMath>
      <w:r>
        <w:t xml:space="preserve"> is a subgroup of </w:t>
      </w:r>
      <m:oMath>
        <m:r>
          <w:rPr>
            <w:rFonts w:ascii="Cambria Math" w:hAnsi="Cambria Math"/>
          </w:rPr>
          <m:t>G</m:t>
        </m:r>
      </m:oMath>
      <w:r>
        <w:t>.</w:t>
      </w:r>
    </w:p>
    <w:p w14:paraId="140600F1" w14:textId="77777777" w:rsidR="00F15971" w:rsidRDefault="00155D04">
      <w:pPr>
        <w:pStyle w:val="Compact"/>
        <w:numPr>
          <w:ilvl w:val="1"/>
          <w:numId w:val="6"/>
        </w:numPr>
      </w:pPr>
      <w:r>
        <w:t xml:space="preserve">Define </w:t>
      </w:r>
      <m:oMath>
        <m:r>
          <m:rPr>
            <m:scr m:val="script"/>
            <m:sty m:val="p"/>
          </m:rPr>
          <w:rPr>
            <w:rFonts w:ascii="Cambria Math" w:hAnsi="Cambria Math"/>
          </w:rPr>
          <m:t>F(</m:t>
        </m:r>
        <m:r>
          <w:rPr>
            <w:rFonts w:ascii="Cambria Math" w:hAnsi="Cambria Math"/>
          </w:rPr>
          <m:t>H</m:t>
        </m:r>
        <m:r>
          <m:rPr>
            <m:sty m:val="p"/>
          </m:rPr>
          <w:rPr>
            <w:rFonts w:ascii="Cambria Math" w:hAnsi="Cambria Math"/>
          </w:rPr>
          <m:t>)</m:t>
        </m:r>
      </m:oMath>
      <w:r>
        <w:t xml:space="preserve">, the subfield of </w:t>
      </w:r>
      <m:oMath>
        <m:r>
          <w:rPr>
            <w:rFonts w:ascii="Cambria Math" w:hAnsi="Cambria Math"/>
          </w:rPr>
          <m:t>K</m:t>
        </m:r>
      </m:oMath>
      <w:r>
        <w:t xml:space="preserve"> associated to </w:t>
      </w:r>
      <m:oMath>
        <m:r>
          <w:rPr>
            <w:rFonts w:ascii="Cambria Math" w:hAnsi="Cambria Math"/>
          </w:rPr>
          <m:t>H</m:t>
        </m:r>
      </m:oMath>
      <w:r>
        <w:t xml:space="preserve">, and </w:t>
      </w:r>
      <m:oMath>
        <m:r>
          <m:rPr>
            <m:scr m:val="script"/>
            <m:sty m:val="p"/>
          </m:rPr>
          <w:rPr>
            <w:rFonts w:ascii="Cambria Math" w:hAnsi="Cambria Math"/>
          </w:rPr>
          <m:t>G(</m:t>
        </m:r>
        <m:r>
          <w:rPr>
            <w:rFonts w:ascii="Cambria Math" w:hAnsi="Cambria Math"/>
          </w:rPr>
          <m:t>L</m:t>
        </m:r>
        <m:r>
          <m:rPr>
            <m:sty m:val="p"/>
          </m:rPr>
          <w:rPr>
            <w:rFonts w:ascii="Cambria Math" w:hAnsi="Cambria Math"/>
          </w:rPr>
          <m:t>)</m:t>
        </m:r>
      </m:oMath>
      <w:r>
        <w:t xml:space="preserve">, the subgroup of </w:t>
      </w:r>
      <m:oMath>
        <m:r>
          <w:rPr>
            <w:rFonts w:ascii="Cambria Math" w:hAnsi="Cambria Math"/>
          </w:rPr>
          <m:t>G</m:t>
        </m:r>
      </m:oMath>
      <w:r>
        <w:t xml:space="preserve"> associated to </w:t>
      </w:r>
      <m:oMath>
        <m:r>
          <w:rPr>
            <w:rFonts w:ascii="Cambria Math" w:hAnsi="Cambria Math"/>
          </w:rPr>
          <m:t>L</m:t>
        </m:r>
      </m:oMath>
      <w:r>
        <w:t xml:space="preserve">, and what it means for </w:t>
      </w:r>
      <m:oMath>
        <m:r>
          <w:rPr>
            <w:rFonts w:ascii="Cambria Math" w:hAnsi="Cambria Math"/>
          </w:rPr>
          <m:t>K</m:t>
        </m:r>
      </m:oMath>
      <w:r>
        <w:t xml:space="preserve"> to be a Galois extension of </w:t>
      </w:r>
      <m:oMath>
        <m:r>
          <w:rPr>
            <w:rFonts w:ascii="Cambria Math" w:hAnsi="Cambria Math"/>
          </w:rPr>
          <m:t>F</m:t>
        </m:r>
      </m:oMath>
      <w:r>
        <w:t>.</w:t>
      </w:r>
    </w:p>
    <w:p w14:paraId="455ECD6E" w14:textId="77777777" w:rsidR="00F15971" w:rsidRDefault="00155D04">
      <w:pPr>
        <w:pStyle w:val="Compact"/>
        <w:numPr>
          <w:ilvl w:val="1"/>
          <w:numId w:val="6"/>
        </w:numPr>
      </w:pPr>
      <w:r>
        <w:t xml:space="preserve">Suppose </w:t>
      </w:r>
      <m:oMath>
        <m:r>
          <w:rPr>
            <w:rFonts w:ascii="Cambria Math" w:hAnsi="Cambria Math"/>
          </w:rPr>
          <m:t>F</m:t>
        </m:r>
        <m:r>
          <m:rPr>
            <m:scr m:val="double-struck"/>
            <m:sty m:val="p"/>
          </m:rPr>
          <w:rPr>
            <w:rFonts w:ascii="Cambria Math" w:hAnsi="Cambria Math"/>
          </w:rPr>
          <m:t>=Q</m:t>
        </m:r>
      </m:oMath>
      <w:r>
        <w:t xml:space="preserve">, </w:t>
      </w:r>
      <m:oMath>
        <m:r>
          <w:rPr>
            <w:rFonts w:ascii="Cambria Math" w:hAnsi="Cambria Math"/>
          </w:rPr>
          <m:t>ω</m:t>
        </m:r>
      </m:oMath>
      <w:r>
        <w:t xml:space="preserve"> is a primitive 5th root of </w:t>
      </w:r>
      <m:oMath>
        <m:r>
          <w:rPr>
            <w:rFonts w:ascii="Cambria Math" w:hAnsi="Cambria Math"/>
          </w:rPr>
          <m:t>1</m:t>
        </m:r>
      </m:oMath>
      <w:r>
        <w:t xml:space="preserve">, and </w:t>
      </w:r>
      <m:oMath>
        <m:r>
          <w:rPr>
            <w:rFonts w:ascii="Cambria Math" w:hAnsi="Cambria Math"/>
          </w:rPr>
          <m:t>K</m:t>
        </m:r>
        <m:r>
          <m:rPr>
            <m:scr m:val="double-struck"/>
            <m:sty m:val="p"/>
          </m:rPr>
          <w:rPr>
            <w:rFonts w:ascii="Cambria Math" w:hAnsi="Cambria Math"/>
          </w:rPr>
          <m:t>=Q(</m:t>
        </m:r>
        <m:r>
          <w:rPr>
            <w:rFonts w:ascii="Cambria Math" w:hAnsi="Cambria Math"/>
          </w:rPr>
          <m:t>ω</m:t>
        </m:r>
        <m:r>
          <m:rPr>
            <m:sty m:val="p"/>
          </m:rPr>
          <w:rPr>
            <w:rFonts w:ascii="Cambria Math" w:hAnsi="Cambria Math"/>
          </w:rPr>
          <m:t>)</m:t>
        </m:r>
      </m:oMath>
      <w:r>
        <w:t xml:space="preserve">. Is </w:t>
      </w:r>
      <m:oMath>
        <m:r>
          <w:rPr>
            <w:rFonts w:ascii="Cambria Math" w:hAnsi="Cambria Math"/>
          </w:rPr>
          <m:t>K</m:t>
        </m:r>
      </m:oMath>
      <w:r>
        <w:t xml:space="preserve"> Galois over </w:t>
      </w:r>
      <m:oMath>
        <m:r>
          <w:rPr>
            <w:rFonts w:ascii="Cambria Math" w:hAnsi="Cambria Math"/>
          </w:rPr>
          <m:t>F</m:t>
        </m:r>
      </m:oMath>
      <w:r>
        <w:t xml:space="preserve">? Compute </w:t>
      </w:r>
      <m:oMath>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F</m:t>
        </m:r>
        <m:r>
          <m:rPr>
            <m:sty m:val="p"/>
          </m:rPr>
          <w:rPr>
            <w:rFonts w:ascii="Cambria Math" w:hAnsi="Cambria Math"/>
          </w:rPr>
          <m:t>]</m:t>
        </m:r>
      </m:oMath>
      <w:r>
        <w:t xml:space="preserve">, </w:t>
      </w:r>
      <m:oMath>
        <m:r>
          <w:rPr>
            <w:rFonts w:ascii="Cambria Math" w:hAnsi="Cambria Math"/>
          </w:rPr>
          <m:t>G</m:t>
        </m:r>
      </m:oMath>
      <w:r>
        <w:t xml:space="preserve">, and all intermediate fields </w:t>
      </w:r>
      <m:oMath>
        <m:r>
          <w:rPr>
            <w:rFonts w:ascii="Cambria Math" w:hAnsi="Cambria Math"/>
          </w:rPr>
          <m:t>L</m:t>
        </m:r>
      </m:oMath>
      <w:r>
        <w:t>.</w:t>
      </w:r>
    </w:p>
    <w:p w14:paraId="60FBD16C" w14:textId="77777777" w:rsidR="00F15971" w:rsidRDefault="00155D04">
      <w:pPr>
        <w:numPr>
          <w:ilvl w:val="0"/>
          <w:numId w:val="2"/>
        </w:numPr>
      </w:pPr>
      <w:r>
        <w:t xml:space="preserve">(14 points) Consider the ring </w:t>
      </w:r>
      <m:oMath>
        <m:r>
          <w:rPr>
            <w:rFonts w:ascii="Cambria Math" w:hAnsi="Cambria Math"/>
          </w:rPr>
          <m:t>R</m:t>
        </m:r>
        <m:r>
          <m:rPr>
            <m:scr m:val="double-struck"/>
            <m:sty m:val="p"/>
          </m:rPr>
          <w:rPr>
            <w:rFonts w:ascii="Cambria Math" w:hAnsi="Cambria Math"/>
          </w:rPr>
          <m:t>=Q[</m:t>
        </m:r>
        <m:r>
          <w:rPr>
            <w:rFonts w:ascii="Cambria Math" w:hAnsi="Cambria Math"/>
          </w:rPr>
          <m:t>x</m:t>
        </m:r>
        <m:r>
          <m:rPr>
            <m:sty m:val="p"/>
          </m:rPr>
          <w:rPr>
            <w:rFonts w:ascii="Cambria Math" w:hAnsi="Cambria Math"/>
          </w:rPr>
          <m:t>]</m:t>
        </m:r>
      </m:oMath>
      <w:r>
        <w:t xml:space="preserve">. Let </w:t>
      </w:r>
      <m:oMath>
        <m:r>
          <w:rPr>
            <w:rFonts w:ascii="Cambria Math" w:hAnsi="Cambria Math"/>
          </w:rPr>
          <m:t>V</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Q</m:t>
            </m:r>
          </m:e>
          <m:sup>
            <m:r>
              <w:rPr>
                <w:rFonts w:ascii="Cambria Math" w:hAnsi="Cambria Math"/>
              </w:rPr>
              <m:t>2</m:t>
            </m:r>
          </m:sup>
        </m:sSup>
      </m:oMath>
      <w:r>
        <w:t xml:space="preserve"> written as column vectors, and define </w:t>
      </w:r>
      <m:oMath>
        <m:r>
          <w:rPr>
            <w:rFonts w:ascii="Cambria Math" w:hAnsi="Cambria Math"/>
          </w:rPr>
          <m:t>T</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V</m:t>
        </m:r>
      </m:oMath>
      <w:r>
        <w:t xml:space="preserve"> by</w:t>
      </w:r>
    </w:p>
    <w:p w14:paraId="379DFB9E" w14:textId="77777777" w:rsidR="00F15971" w:rsidRDefault="00155D04">
      <w:pPr>
        <w:pStyle w:val="BodyText"/>
      </w:pPr>
      <m:oMathPara>
        <m:oMathParaPr>
          <m:jc m:val="center"/>
        </m:oMathParaPr>
        <m:oMath>
          <m:r>
            <w:rPr>
              <w:rFonts w:ascii="Cambria Math" w:hAnsi="Cambria Math"/>
            </w:rPr>
            <m:t>T</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w:rPr>
                        <w:rFonts w:ascii="Cambria Math" w:hAnsi="Cambria Math"/>
                      </w:rPr>
                      <m:t>1</m:t>
                    </m:r>
                  </m:e>
                  <m:e>
                    <m:r>
                      <w:rPr>
                        <w:rFonts w:ascii="Cambria Math" w:hAnsi="Cambria Math"/>
                      </w:rPr>
                      <m:t>1</m:t>
                    </m:r>
                  </m:e>
                </m:mr>
                <m:mr>
                  <m:e>
                    <m:r>
                      <w:rPr>
                        <w:rFonts w:ascii="Cambria Math" w:hAnsi="Cambria Math"/>
                      </w:rPr>
                      <m:t>0</m:t>
                    </m:r>
                  </m:e>
                  <m:e>
                    <m:r>
                      <w:rPr>
                        <w:rFonts w:ascii="Cambria Math" w:hAnsi="Cambria Math"/>
                      </w:rPr>
                      <m:t>1</m:t>
                    </m:r>
                  </m:e>
                </m:mr>
              </m:m>
            </m:e>
          </m:d>
          <m:r>
            <m:rPr>
              <m:sty m:val="p"/>
            </m:rPr>
            <w:rPr>
              <w:rFonts w:ascii="Cambria Math" w:hAnsi="Cambria Math"/>
            </w:rPr>
            <m:t>.</m:t>
          </m:r>
        </m:oMath>
      </m:oMathPara>
    </w:p>
    <w:p w14:paraId="42CABF01" w14:textId="77777777" w:rsidR="00F15971" w:rsidRDefault="00155D04">
      <w:pPr>
        <w:pStyle w:val="Compact"/>
        <w:numPr>
          <w:ilvl w:val="1"/>
          <w:numId w:val="7"/>
        </w:numPr>
      </w:pPr>
      <w:r>
        <w:lastRenderedPageBreak/>
        <w:t xml:space="preserve">(1 point) We may regard </w:t>
      </w:r>
      <m:oMath>
        <m:r>
          <w:rPr>
            <w:rFonts w:ascii="Cambria Math" w:hAnsi="Cambria Math"/>
          </w:rPr>
          <m:t>V</m:t>
        </m:r>
      </m:oMath>
      <w:r>
        <w:t xml:space="preserve"> as an </w:t>
      </w:r>
      <m:oMath>
        <m:r>
          <w:rPr>
            <w:rFonts w:ascii="Cambria Math" w:hAnsi="Cambria Math"/>
          </w:rPr>
          <m:t>R</m:t>
        </m:r>
      </m:oMath>
      <w:r>
        <w:t xml:space="preserve">-module (denoted </w:t>
      </w:r>
      <m:oMath>
        <m:sSub>
          <m:sSubPr>
            <m:ctrlPr>
              <w:rPr>
                <w:rFonts w:ascii="Cambria Math" w:hAnsi="Cambria Math"/>
              </w:rPr>
            </m:ctrlPr>
          </m:sSubPr>
          <m:e>
            <m:r>
              <w:rPr>
                <w:rFonts w:ascii="Cambria Math" w:hAnsi="Cambria Math"/>
              </w:rPr>
              <m:t>V</m:t>
            </m:r>
          </m:e>
          <m:sub>
            <m:r>
              <w:rPr>
                <w:rFonts w:ascii="Cambria Math" w:hAnsi="Cambria Math"/>
              </w:rPr>
              <m:t>T</m:t>
            </m:r>
          </m:sub>
        </m:sSub>
      </m:oMath>
      <w:r>
        <w:t xml:space="preserve">) by defining </w:t>
      </w:r>
      <m:oMath>
        <m:r>
          <w:rPr>
            <w:rFonts w:ascii="Cambria Math" w:hAnsi="Cambria Math"/>
          </w:rPr>
          <m:t>x</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v</m:t>
        </m:r>
        <m:r>
          <m:rPr>
            <m:sty m:val="p"/>
          </m:rPr>
          <w:rPr>
            <w:rFonts w:ascii="Cambria Math" w:hAnsi="Cambria Math"/>
          </w:rPr>
          <m:t>)</m:t>
        </m:r>
      </m:oMath>
      <w:r>
        <w:t xml:space="preserve"> for </w:t>
      </w:r>
      <m:oMath>
        <m:r>
          <w:rPr>
            <w:rFonts w:ascii="Cambria Math" w:hAnsi="Cambria Math"/>
          </w:rPr>
          <m:t>v</m:t>
        </m:r>
        <m:r>
          <m:rPr>
            <m:sty m:val="p"/>
          </m:rPr>
          <w:rPr>
            <w:rFonts w:ascii="Cambria Math" w:hAnsi="Cambria Math"/>
          </w:rPr>
          <m:t>∈</m:t>
        </m:r>
        <m:r>
          <w:rPr>
            <w:rFonts w:ascii="Cambria Math" w:hAnsi="Cambria Math"/>
          </w:rPr>
          <m:t>V</m:t>
        </m:r>
      </m:oMath>
      <w:r>
        <w:t xml:space="preserve">. Consider a polynomial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x</m:t>
            </m:r>
          </m:e>
          <m:sup>
            <m:r>
              <w:rPr>
                <w:rFonts w:ascii="Cambria Math" w:hAnsi="Cambria Math"/>
              </w:rPr>
              <m:t>n</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m:rPr>
            <m:scr m:val="double-struck"/>
            <m:sty m:val="p"/>
          </m:rPr>
          <w:rPr>
            <w:rFonts w:ascii="Cambria Math" w:hAnsi="Cambria Math"/>
          </w:rPr>
          <m:t>∈Q[</m:t>
        </m:r>
        <m:r>
          <w:rPr>
            <w:rFonts w:ascii="Cambria Math" w:hAnsi="Cambria Math"/>
          </w:rPr>
          <m:t>x</m:t>
        </m:r>
        <m:r>
          <m:rPr>
            <m:sty m:val="p"/>
          </m:rPr>
          <w:rPr>
            <w:rFonts w:ascii="Cambria Math" w:hAnsi="Cambria Math"/>
          </w:rPr>
          <m:t>]</m:t>
        </m:r>
      </m:oMath>
      <w:r>
        <w:t xml:space="preserve">. How is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v</m:t>
        </m:r>
      </m:oMath>
      <w:r>
        <w:t xml:space="preserve"> defined?</w:t>
      </w:r>
    </w:p>
    <w:p w14:paraId="770E64B3" w14:textId="77777777" w:rsidR="00F15971" w:rsidRDefault="00155D04">
      <w:pPr>
        <w:pStyle w:val="Compact"/>
        <w:numPr>
          <w:ilvl w:val="1"/>
          <w:numId w:val="7"/>
        </w:numPr>
      </w:pPr>
      <w:r>
        <w:t xml:space="preserve">(2 points) Suppose </w:t>
      </w:r>
      <m:oMath>
        <m:r>
          <w:rPr>
            <w:rFonts w:ascii="Cambria Math" w:hAnsi="Cambria Math"/>
          </w:rPr>
          <m:t>R</m:t>
        </m:r>
      </m:oMath>
      <w:r>
        <w:t xml:space="preserve"> is a PID. Define the order of </w:t>
      </w:r>
      <m:oMath>
        <m:r>
          <w:rPr>
            <w:rFonts w:ascii="Cambria Math" w:hAnsi="Cambria Math"/>
          </w:rPr>
          <m:t>m</m:t>
        </m:r>
        <m:r>
          <m:rPr>
            <m:sty m:val="p"/>
          </m:rPr>
          <w:rPr>
            <w:rFonts w:ascii="Cambria Math" w:hAnsi="Cambria Math"/>
          </w:rPr>
          <m:t>∈</m:t>
        </m:r>
        <m:r>
          <w:rPr>
            <w:rFonts w:ascii="Cambria Math" w:hAnsi="Cambria Math"/>
          </w:rPr>
          <m:t>M</m:t>
        </m:r>
      </m:oMath>
      <w:r>
        <w:t xml:space="preserve">, denoted </w:t>
      </w:r>
      <m:oMath>
        <m:r>
          <m:rPr>
            <m:sty m:val="p"/>
          </m:rPr>
          <w:rPr>
            <w:rFonts w:ascii="Cambria Math" w:hAnsi="Cambria Math"/>
          </w:rPr>
          <m:t>|</m:t>
        </m:r>
        <m:r>
          <w:rPr>
            <w:rFonts w:ascii="Cambria Math" w:hAnsi="Cambria Math"/>
          </w:rPr>
          <m:t>m</m:t>
        </m:r>
        <m:r>
          <m:rPr>
            <m:sty m:val="p"/>
          </m:rPr>
          <w:rPr>
            <w:rFonts w:ascii="Cambria Math" w:hAnsi="Cambria Math"/>
          </w:rPr>
          <m:t>|</m:t>
        </m:r>
      </m:oMath>
      <w:r>
        <w:t xml:space="preserve">, where </w:t>
      </w:r>
      <m:oMath>
        <m:r>
          <w:rPr>
            <w:rFonts w:ascii="Cambria Math" w:hAnsi="Cambria Math"/>
          </w:rPr>
          <m:t>M</m:t>
        </m:r>
      </m:oMath>
      <w:r>
        <w:t xml:space="preserve"> is an </w:t>
      </w:r>
      <m:oMath>
        <m:r>
          <w:rPr>
            <w:rFonts w:ascii="Cambria Math" w:hAnsi="Cambria Math"/>
          </w:rPr>
          <m:t>R</m:t>
        </m:r>
      </m:oMath>
      <w:r>
        <w:t>-module.</w:t>
      </w:r>
    </w:p>
    <w:p w14:paraId="7E3A10F9" w14:textId="77777777" w:rsidR="00F15971" w:rsidRDefault="00155D04">
      <w:pPr>
        <w:pStyle w:val="Compact"/>
        <w:numPr>
          <w:ilvl w:val="1"/>
          <w:numId w:val="7"/>
        </w:numPr>
      </w:pPr>
      <w:r>
        <w:t xml:space="preserve">(3 points) Compute </w:t>
      </w:r>
      <m:oMath>
        <m:r>
          <m:rPr>
            <m:sty m:val="p"/>
          </m:rPr>
          <w:rPr>
            <w:rFonts w:ascii="Cambria Math" w:hAnsi="Cambria Math"/>
          </w:rPr>
          <m:t>|</m:t>
        </m:r>
        <m:r>
          <w:rPr>
            <w:rFonts w:ascii="Cambria Math" w:hAnsi="Cambria Math"/>
          </w:rPr>
          <m:t>v</m:t>
        </m:r>
        <m:r>
          <m:rPr>
            <m:sty m:val="p"/>
          </m:rPr>
          <w:rPr>
            <w:rFonts w:ascii="Cambria Math" w:hAnsi="Cambria Math"/>
          </w:rPr>
          <m:t>|</m:t>
        </m:r>
      </m:oMath>
      <w:r>
        <w:t xml:space="preserve"> and </w:t>
      </w:r>
      <m:oMath>
        <m:r>
          <m:rPr>
            <m:sty m:val="p"/>
          </m:rPr>
          <w:rPr>
            <w:rFonts w:ascii="Cambria Math" w:hAnsi="Cambria Math"/>
          </w:rPr>
          <m:t>|</m:t>
        </m:r>
        <m:r>
          <w:rPr>
            <w:rFonts w:ascii="Cambria Math" w:hAnsi="Cambria Math"/>
          </w:rPr>
          <m:t>w</m:t>
        </m:r>
        <m:r>
          <m:rPr>
            <m:sty m:val="p"/>
          </m:rPr>
          <w:rPr>
            <w:rFonts w:ascii="Cambria Math" w:hAnsi="Cambria Math"/>
          </w:rPr>
          <m:t>|</m:t>
        </m:r>
      </m:oMath>
      <w:r>
        <w:t xml:space="preserve"> for the elements</w:t>
      </w:r>
    </w:p>
    <w:p w14:paraId="14AA1AAB" w14:textId="77777777" w:rsidR="00F15971" w:rsidRDefault="00155D04">
      <w:pPr>
        <w:pStyle w:val="FirstParagraph"/>
      </w:pPr>
      <m:oMathPara>
        <m:oMathParaPr>
          <m:jc m:val="center"/>
        </m:oMathParaPr>
        <m:oMath>
          <m:r>
            <w:rPr>
              <w:rFonts w:ascii="Cambria Math" w:hAnsi="Cambria Math"/>
            </w:rPr>
            <m:t>v</m:t>
          </m:r>
          <m:r>
            <m:rPr>
              <m:sty m:val="p"/>
            </m:rPr>
            <w:rPr>
              <w:rFonts w:ascii="Cambria Math" w:hAnsi="Cambria Math"/>
            </w:rPr>
            <m:t>=</m:t>
          </m:r>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r>
                      <w:rPr>
                        <w:rFonts w:ascii="Cambria Math" w:hAnsi="Cambria Math"/>
                      </w:rPr>
                      <m:t>1</m:t>
                    </m:r>
                  </m:e>
                </m:mr>
                <m:mr>
                  <m:e>
                    <m:r>
                      <w:rPr>
                        <w:rFonts w:ascii="Cambria Math" w:hAnsi="Cambria Math"/>
                      </w:rPr>
                      <m:t>0</m:t>
                    </m:r>
                  </m:e>
                </m:mr>
              </m:m>
            </m:e>
          </m:d>
          <m:r>
            <m:rPr>
              <m:nor/>
            </m:rPr>
            <m:t xml:space="preserve"> and </m:t>
          </m:r>
          <m:r>
            <w:rPr>
              <w:rFonts w:ascii="Cambria Math" w:hAnsi="Cambria Math"/>
            </w:rPr>
            <m:t>w</m:t>
          </m:r>
          <m:r>
            <m:rPr>
              <m:sty m:val="p"/>
            </m:rPr>
            <w:rPr>
              <w:rFonts w:ascii="Cambria Math" w:hAnsi="Cambria Math"/>
            </w:rPr>
            <m:t>=</m:t>
          </m:r>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r>
                      <w:rPr>
                        <w:rFonts w:ascii="Cambria Math" w:hAnsi="Cambria Math"/>
                      </w:rPr>
                      <m:t>0</m:t>
                    </m:r>
                  </m:e>
                </m:mr>
                <m:mr>
                  <m:e>
                    <m:r>
                      <w:rPr>
                        <w:rFonts w:ascii="Cambria Math" w:hAnsi="Cambria Math"/>
                      </w:rPr>
                      <m:t>1</m:t>
                    </m:r>
                  </m:e>
                </m:mr>
              </m:m>
            </m:e>
          </m:d>
        </m:oMath>
      </m:oMathPara>
    </w:p>
    <w:p w14:paraId="5CCDCF7C" w14:textId="77777777" w:rsidR="00F15971" w:rsidRDefault="00155D04">
      <w:pPr>
        <w:pStyle w:val="Compact"/>
        <w:numPr>
          <w:ilvl w:val="1"/>
          <w:numId w:val="8"/>
        </w:numPr>
      </w:pPr>
      <w:r>
        <w:t xml:space="preserve">(4 points) Show </w:t>
      </w:r>
      <m:oMath>
        <m:r>
          <w:rPr>
            <w:rFonts w:ascii="Cambria Math" w:hAnsi="Cambria Math"/>
          </w:rPr>
          <m:t>w</m:t>
        </m:r>
      </m:oMath>
      <w:r>
        <w:t xml:space="preserve"> is a cyclic vector for </w:t>
      </w:r>
      <m:oMath>
        <m:sSub>
          <m:sSubPr>
            <m:ctrlPr>
              <w:rPr>
                <w:rFonts w:ascii="Cambria Math" w:hAnsi="Cambria Math"/>
              </w:rPr>
            </m:ctrlPr>
          </m:sSubPr>
          <m:e>
            <m:r>
              <w:rPr>
                <w:rFonts w:ascii="Cambria Math" w:hAnsi="Cambria Math"/>
              </w:rPr>
              <m:t>V</m:t>
            </m:r>
          </m:e>
          <m:sub>
            <m:r>
              <w:rPr>
                <w:rFonts w:ascii="Cambria Math" w:hAnsi="Cambria Math"/>
              </w:rPr>
              <m:t>T</m:t>
            </m:r>
          </m:sub>
        </m:sSub>
      </m:oMath>
      <w:r>
        <w:t xml:space="preserve">, and compute the minimal polynomial </w:t>
      </w:r>
      <m:oMath>
        <m:sSub>
          <m:sSubPr>
            <m:ctrlPr>
              <w:rPr>
                <w:rFonts w:ascii="Cambria Math" w:hAnsi="Cambria Math"/>
              </w:rPr>
            </m:ctrlPr>
          </m:sSubPr>
          <m:e>
            <m:r>
              <w:rPr>
                <w:rFonts w:ascii="Cambria Math" w:hAnsi="Cambria Math"/>
              </w:rPr>
              <m:t>m</m:t>
            </m:r>
          </m:e>
          <m:sub>
            <m:r>
              <w:rPr>
                <w:rFonts w:ascii="Cambria Math" w:hAnsi="Cambria Math"/>
              </w:rPr>
              <m:t>T</m:t>
            </m:r>
          </m:sub>
        </m:sSub>
        <m:r>
          <m:rPr>
            <m:sty m:val="p"/>
          </m:rPr>
          <w:rPr>
            <w:rFonts w:ascii="Cambria Math" w:hAnsi="Cambria Math"/>
          </w:rPr>
          <m:t>(</m:t>
        </m:r>
        <m:r>
          <w:rPr>
            <w:rFonts w:ascii="Cambria Math" w:hAnsi="Cambria Math"/>
          </w:rPr>
          <m:t>x</m:t>
        </m:r>
        <m:r>
          <m:rPr>
            <m:scr m:val="double-struck"/>
            <m:sty m:val="p"/>
          </m:rPr>
          <w:rPr>
            <w:rFonts w:ascii="Cambria Math" w:hAnsi="Cambria Math"/>
          </w:rPr>
          <m:t>)∈Q[</m:t>
        </m:r>
        <m:r>
          <w:rPr>
            <w:rFonts w:ascii="Cambria Math" w:hAnsi="Cambria Math"/>
          </w:rPr>
          <m:t>x</m:t>
        </m:r>
        <m:r>
          <m:rPr>
            <m:sty m:val="p"/>
          </m:rPr>
          <w:rPr>
            <w:rFonts w:ascii="Cambria Math" w:hAnsi="Cambria Math"/>
          </w:rPr>
          <m:t>]</m:t>
        </m:r>
      </m:oMath>
      <w:r>
        <w:t>.</w:t>
      </w:r>
    </w:p>
    <w:p w14:paraId="5E9DBF2E" w14:textId="77777777" w:rsidR="00F15971" w:rsidRDefault="00155D04">
      <w:pPr>
        <w:pStyle w:val="Compact"/>
        <w:numPr>
          <w:ilvl w:val="1"/>
          <w:numId w:val="8"/>
        </w:numPr>
      </w:pPr>
      <w:r>
        <w:t xml:space="preserve">(4 points) Identify </w:t>
      </w:r>
      <m:oMath>
        <m:sSub>
          <m:sSubPr>
            <m:ctrlPr>
              <w:rPr>
                <w:rFonts w:ascii="Cambria Math" w:hAnsi="Cambria Math"/>
              </w:rPr>
            </m:ctrlPr>
          </m:sSubPr>
          <m:e>
            <m:r>
              <w:rPr>
                <w:rFonts w:ascii="Cambria Math" w:hAnsi="Cambria Math"/>
              </w:rPr>
              <m:t>V</m:t>
            </m:r>
          </m:e>
          <m:sub>
            <m:r>
              <w:rPr>
                <w:rFonts w:ascii="Cambria Math" w:hAnsi="Cambria Math"/>
              </w:rPr>
              <m:t>T</m:t>
            </m:r>
          </m:sub>
        </m:sSub>
      </m:oMath>
      <w:r>
        <w:t xml:space="preserve"> with a quotient of </w:t>
      </w:r>
      <m:oMath>
        <m:r>
          <w:rPr>
            <w:rFonts w:ascii="Cambria Math" w:hAnsi="Cambria Math"/>
          </w:rPr>
          <m:t>R</m:t>
        </m:r>
      </m:oMath>
      <w:r>
        <w:t xml:space="preserve"> as </w:t>
      </w:r>
      <m:oMath>
        <m:r>
          <w:rPr>
            <w:rFonts w:ascii="Cambria Math" w:hAnsi="Cambria Math"/>
          </w:rPr>
          <m:t>R</m:t>
        </m:r>
      </m:oMath>
      <w:r>
        <w:t>-modules.</w:t>
      </w:r>
    </w:p>
    <w:p w14:paraId="64BC4091" w14:textId="77777777" w:rsidR="00F15971" w:rsidRDefault="00155D04">
      <w:pPr>
        <w:numPr>
          <w:ilvl w:val="0"/>
          <w:numId w:val="2"/>
        </w:numPr>
      </w:pPr>
      <w:r>
        <w:t>(18 points) Let</w:t>
      </w:r>
    </w:p>
    <w:p w14:paraId="2505FA5B" w14:textId="77777777" w:rsidR="00F15971" w:rsidRDefault="00155D04">
      <w:pPr>
        <w:pStyle w:val="BodyText"/>
      </w:pPr>
      <m:oMathPara>
        <m:oMathParaPr>
          <m:jc m:val="center"/>
        </m:oMathParaPr>
        <m:oMath>
          <m:r>
            <w:rPr>
              <w:rFonts w:ascii="Cambria Math" w:hAnsi="Cambria Math"/>
            </w:rPr>
            <m:t>A</m:t>
          </m:r>
          <m:r>
            <m:rPr>
              <m:sty m:val="p"/>
            </m:rPr>
            <w:rPr>
              <w:rFonts w:ascii="Cambria Math" w:hAnsi="Cambria Math"/>
            </w:rPr>
            <m:t>=</m:t>
          </m:r>
          <m:d>
            <m:dPr>
              <m:begChr m:val="["/>
              <m:endChr m:val="]"/>
              <m:ctrlPr>
                <w:rPr>
                  <w:rFonts w:ascii="Cambria Math" w:hAnsi="Cambria Math"/>
                </w:rPr>
              </m:ctrlPr>
            </m:dPr>
            <m:e>
              <m:m>
                <m:mPr>
                  <m:plcHide m:val="1"/>
                  <m:mcs>
                    <m:mc>
                      <m:mcPr>
                        <m:count m:val="3"/>
                        <m:mcJc m:val="left"/>
                      </m:mcPr>
                    </m:mc>
                  </m:mcs>
                  <m:ctrlPr>
                    <w:rPr>
                      <w:rFonts w:ascii="Cambria Math" w:hAnsi="Cambria Math"/>
                    </w:rPr>
                  </m:ctrlPr>
                </m:mPr>
                <m:mr>
                  <m:e>
                    <m:r>
                      <m:rPr>
                        <m:sty m:val="p"/>
                      </m:rPr>
                      <w:rPr>
                        <w:rFonts w:ascii="Cambria Math" w:hAnsi="Cambria Math"/>
                      </w:rPr>
                      <m:t>-</m:t>
                    </m:r>
                    <m:r>
                      <w:rPr>
                        <w:rFonts w:ascii="Cambria Math" w:hAnsi="Cambria Math"/>
                      </w:rPr>
                      <m:t>1</m:t>
                    </m:r>
                  </m:e>
                  <m:e>
                    <m:r>
                      <w:rPr>
                        <w:rFonts w:ascii="Cambria Math" w:hAnsi="Cambria Math"/>
                      </w:rPr>
                      <m:t>2</m:t>
                    </m:r>
                  </m:e>
                  <m:e>
                    <m:r>
                      <w:rPr>
                        <w:rFonts w:ascii="Cambria Math" w:hAnsi="Cambria Math"/>
                      </w:rPr>
                      <m:t>3</m:t>
                    </m:r>
                  </m:e>
                </m:mr>
                <m:mr>
                  <m:e>
                    <m:r>
                      <m:rPr>
                        <m:sty m:val="p"/>
                      </m:rPr>
                      <w:rPr>
                        <w:rFonts w:ascii="Cambria Math" w:hAnsi="Cambria Math"/>
                      </w:rPr>
                      <m:t>-</m:t>
                    </m:r>
                    <m:r>
                      <w:rPr>
                        <w:rFonts w:ascii="Cambria Math" w:hAnsi="Cambria Math"/>
                      </w:rPr>
                      <m:t>4</m:t>
                    </m:r>
                  </m:e>
                  <m:e>
                    <m:r>
                      <w:rPr>
                        <w:rFonts w:ascii="Cambria Math" w:hAnsi="Cambria Math"/>
                      </w:rPr>
                      <m:t>5</m:t>
                    </m:r>
                  </m:e>
                  <m:e>
                    <m:r>
                      <w:rPr>
                        <w:rFonts w:ascii="Cambria Math" w:hAnsi="Cambria Math"/>
                      </w:rPr>
                      <m:t>4</m:t>
                    </m:r>
                  </m:e>
                </m:mr>
                <m:mr>
                  <m:e>
                    <m:r>
                      <m:rPr>
                        <m:sty m:val="p"/>
                      </m:rPr>
                      <w:rPr>
                        <w:rFonts w:ascii="Cambria Math" w:hAnsi="Cambria Math"/>
                      </w:rPr>
                      <m:t>-</m:t>
                    </m:r>
                    <m:r>
                      <w:rPr>
                        <w:rFonts w:ascii="Cambria Math" w:hAnsi="Cambria Math"/>
                      </w:rPr>
                      <m:t>2</m:t>
                    </m:r>
                  </m:e>
                  <m:e>
                    <m:r>
                      <w:rPr>
                        <w:rFonts w:ascii="Cambria Math" w:hAnsi="Cambria Math"/>
                      </w:rPr>
                      <m:t>1</m:t>
                    </m:r>
                  </m:e>
                  <m:e>
                    <m:r>
                      <w:rPr>
                        <w:rFonts w:ascii="Cambria Math" w:hAnsi="Cambria Math"/>
                      </w:rPr>
                      <m:t>4</m:t>
                    </m:r>
                  </m:e>
                </m:mr>
              </m:m>
            </m:e>
          </m:d>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3</m:t>
              </m:r>
            </m:sub>
          </m:sSub>
          <m:r>
            <m:rPr>
              <m:scr m:val="double-struck"/>
              <m:sty m:val="p"/>
            </m:rPr>
            <w:rPr>
              <w:rFonts w:ascii="Cambria Math" w:hAnsi="Cambria Math"/>
            </w:rPr>
            <m:t>(C)</m:t>
          </m:r>
        </m:oMath>
      </m:oMathPara>
    </w:p>
    <w:p w14:paraId="71623C50" w14:textId="77777777" w:rsidR="00F15971" w:rsidRDefault="00155D04">
      <w:pPr>
        <w:numPr>
          <w:ilvl w:val="0"/>
          <w:numId w:val="1"/>
        </w:numPr>
      </w:pPr>
      <w:r>
        <w:t xml:space="preserve">You may use that this matrix has characteristic polynomial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3</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2</m:t>
        </m:r>
        <m:r>
          <m:rPr>
            <m:sty m:val="p"/>
          </m:rPr>
          <w:rPr>
            <w:rFonts w:ascii="Cambria Math" w:hAnsi="Cambria Math"/>
          </w:rPr>
          <m:t>)</m:t>
        </m:r>
      </m:oMath>
      <w:r>
        <w:t>.</w:t>
      </w:r>
    </w:p>
    <w:p w14:paraId="60B0BF4C" w14:textId="77777777" w:rsidR="00F15971" w:rsidRDefault="00155D04">
      <w:pPr>
        <w:pStyle w:val="Compact"/>
        <w:numPr>
          <w:ilvl w:val="1"/>
          <w:numId w:val="9"/>
        </w:numPr>
      </w:pPr>
      <w:r>
        <w:t xml:space="preserve">Find the Jordan canonical form </w:t>
      </w:r>
      <m:oMath>
        <m:r>
          <w:rPr>
            <w:rFonts w:ascii="Cambria Math" w:hAnsi="Cambria Math"/>
          </w:rPr>
          <m:t>J</m:t>
        </m:r>
      </m:oMath>
      <w:r>
        <w:t xml:space="preserve"> of </w:t>
      </w:r>
      <m:oMath>
        <m:r>
          <w:rPr>
            <w:rFonts w:ascii="Cambria Math" w:hAnsi="Cambria Math"/>
          </w:rPr>
          <m:t>A</m:t>
        </m:r>
      </m:oMath>
      <w:r>
        <w:t>.</w:t>
      </w:r>
    </w:p>
    <w:p w14:paraId="77A7B8B9" w14:textId="77777777" w:rsidR="00F15971" w:rsidRDefault="00155D04">
      <w:pPr>
        <w:pStyle w:val="Compact"/>
        <w:numPr>
          <w:ilvl w:val="1"/>
          <w:numId w:val="9"/>
        </w:numPr>
      </w:pPr>
      <w:r>
        <w:t xml:space="preserve">Find an invertible matrix </w:t>
      </w:r>
      <m:oMath>
        <m:r>
          <w:rPr>
            <w:rFonts w:ascii="Cambria Math" w:hAnsi="Cambria Math"/>
          </w:rPr>
          <m:t>P</m:t>
        </m:r>
      </m:oMath>
      <w:r>
        <w:t xml:space="preserve"> such that </w:t>
      </w:r>
      <m:oMath>
        <m:sSup>
          <m:sSupPr>
            <m:ctrlPr>
              <w:rPr>
                <w:rFonts w:ascii="Cambria Math" w:hAnsi="Cambria Math"/>
              </w:rPr>
            </m:ctrlPr>
          </m:sSupPr>
          <m:e>
            <m:r>
              <w:rPr>
                <w:rFonts w:ascii="Cambria Math" w:hAnsi="Cambria Math"/>
              </w:rPr>
              <m:t>P</m:t>
            </m:r>
          </m:e>
          <m:sup>
            <m:r>
              <m:rPr>
                <m:sty m:val="p"/>
              </m:rPr>
              <w:rPr>
                <w:rFonts w:ascii="Cambria Math" w:hAnsi="Cambria Math"/>
              </w:rPr>
              <m:t>-</m:t>
            </m:r>
            <m:r>
              <w:rPr>
                <w:rFonts w:ascii="Cambria Math" w:hAnsi="Cambria Math"/>
              </w:rPr>
              <m:t>1</m:t>
            </m:r>
          </m:sup>
        </m:sSup>
        <m:r>
          <w:rPr>
            <w:rFonts w:ascii="Cambria Math" w:hAnsi="Cambria Math"/>
          </w:rPr>
          <m:t>AP</m:t>
        </m:r>
        <m:r>
          <m:rPr>
            <m:sty m:val="p"/>
          </m:rPr>
          <w:rPr>
            <w:rFonts w:ascii="Cambria Math" w:hAnsi="Cambria Math"/>
          </w:rPr>
          <m:t>=</m:t>
        </m:r>
        <m:r>
          <w:rPr>
            <w:rFonts w:ascii="Cambria Math" w:hAnsi="Cambria Math"/>
          </w:rPr>
          <m:t>J</m:t>
        </m:r>
      </m:oMath>
      <w:r>
        <w:t xml:space="preserve">. (You should not need to compute </w:t>
      </w:r>
      <m:oMath>
        <m:sSup>
          <m:sSupPr>
            <m:ctrlPr>
              <w:rPr>
                <w:rFonts w:ascii="Cambria Math" w:hAnsi="Cambria Math"/>
              </w:rPr>
            </m:ctrlPr>
          </m:sSupPr>
          <m:e>
            <m:r>
              <w:rPr>
                <w:rFonts w:ascii="Cambria Math" w:hAnsi="Cambria Math"/>
              </w:rPr>
              <m:t>P</m:t>
            </m:r>
          </m:e>
          <m:sup>
            <m:r>
              <m:rPr>
                <m:sty m:val="p"/>
              </m:rPr>
              <w:rPr>
                <w:rFonts w:ascii="Cambria Math" w:hAnsi="Cambria Math"/>
              </w:rPr>
              <m:t>-</m:t>
            </m:r>
            <m:r>
              <w:rPr>
                <w:rFonts w:ascii="Cambria Math" w:hAnsi="Cambria Math"/>
              </w:rPr>
              <m:t>1</m:t>
            </m:r>
          </m:sup>
        </m:sSup>
      </m:oMath>
      <w:r>
        <w:t>.)</w:t>
      </w:r>
    </w:p>
    <w:p w14:paraId="7866838B" w14:textId="77777777" w:rsidR="00F15971" w:rsidRDefault="00155D04">
      <w:pPr>
        <w:pStyle w:val="Compact"/>
        <w:numPr>
          <w:ilvl w:val="1"/>
          <w:numId w:val="9"/>
        </w:numPr>
      </w:pPr>
      <w:r>
        <w:t xml:space="preserve">Write down the minimal polynomial of </w:t>
      </w:r>
      <m:oMath>
        <m:r>
          <w:rPr>
            <w:rFonts w:ascii="Cambria Math" w:hAnsi="Cambria Math"/>
          </w:rPr>
          <m:t>A</m:t>
        </m:r>
      </m:oMath>
      <w:r>
        <w:t>.</w:t>
      </w:r>
      <w:bookmarkEnd w:id="0"/>
      <w:bookmarkEnd w:id="1"/>
      <w:bookmarkEnd w:id="3"/>
    </w:p>
    <w:sectPr w:rsidR="00F1597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0089A1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121AC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37DA23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0A99704"/>
    <w:multiLevelType w:val="multilevel"/>
    <w:tmpl w:val="FD543386"/>
    <w:lvl w:ilvl="0">
      <w:start w:val="4"/>
      <w:numFmt w:val="lowerLetter"/>
      <w:lvlText w:val="%1."/>
      <w:lvlJc w:val="left"/>
      <w:pPr>
        <w:ind w:left="720" w:hanging="360"/>
      </w:pPr>
    </w:lvl>
    <w:lvl w:ilvl="1">
      <w:start w:val="4"/>
      <w:numFmt w:val="lowerLetter"/>
      <w:lvlText w:val="%2."/>
      <w:lvlJc w:val="left"/>
      <w:pPr>
        <w:ind w:left="1440" w:hanging="360"/>
      </w:pPr>
    </w:lvl>
    <w:lvl w:ilvl="2">
      <w:start w:val="4"/>
      <w:numFmt w:val="lowerLetter"/>
      <w:lvlText w:val="%3."/>
      <w:lvlJc w:val="left"/>
      <w:pPr>
        <w:ind w:left="2160" w:hanging="360"/>
      </w:pPr>
    </w:lvl>
    <w:lvl w:ilvl="3">
      <w:start w:val="4"/>
      <w:numFmt w:val="lowerLetter"/>
      <w:lvlText w:val="%4."/>
      <w:lvlJc w:val="left"/>
      <w:pPr>
        <w:ind w:left="2880" w:hanging="360"/>
      </w:pPr>
    </w:lvl>
    <w:lvl w:ilvl="4">
      <w:start w:val="4"/>
      <w:numFmt w:val="lowerLetter"/>
      <w:lvlText w:val="%5."/>
      <w:lvlJc w:val="left"/>
      <w:pPr>
        <w:ind w:left="3600" w:hanging="360"/>
      </w:pPr>
    </w:lvl>
    <w:lvl w:ilvl="5">
      <w:start w:val="4"/>
      <w:numFmt w:val="lowerLetter"/>
      <w:lvlText w:val="%6."/>
      <w:lvlJc w:val="left"/>
      <w:pPr>
        <w:ind w:left="4320" w:hanging="360"/>
      </w:pPr>
    </w:lvl>
    <w:lvl w:ilvl="6">
      <w:start w:val="4"/>
      <w:numFmt w:val="lowerLetter"/>
      <w:lvlText w:val="%7."/>
      <w:lvlJc w:val="left"/>
      <w:pPr>
        <w:ind w:left="5040" w:hanging="360"/>
      </w:pPr>
    </w:lvl>
    <w:lvl w:ilvl="7">
      <w:start w:val="4"/>
      <w:numFmt w:val="lowerLetter"/>
      <w:lvlText w:val="%8."/>
      <w:lvlJc w:val="left"/>
      <w:pPr>
        <w:ind w:left="5760" w:hanging="360"/>
      </w:pPr>
    </w:lvl>
    <w:lvl w:ilvl="8">
      <w:start w:val="4"/>
      <w:numFmt w:val="lowerLetter"/>
      <w:lvlText w:val="%9."/>
      <w:lvlJc w:val="left"/>
      <w:pPr>
        <w:ind w:left="6480" w:hanging="360"/>
      </w:pPr>
    </w:lvl>
  </w:abstractNum>
  <w:num w:numId="1" w16cid:durableId="1694110166">
    <w:abstractNumId w:val="0"/>
  </w:num>
  <w:num w:numId="2" w16cid:durableId="1034618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2110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866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1078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0042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105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1490146">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9" w16cid:durableId="861672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71"/>
    <w:rsid w:val="00155D04"/>
    <w:rsid w:val="00326090"/>
    <w:rsid w:val="00367F9F"/>
    <w:rsid w:val="009A26FE"/>
    <w:rsid w:val="00E96282"/>
    <w:rsid w:val="00F1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AB9B"/>
  <w15:docId w15:val="{5F7DA5BA-CE97-433B-AF77-376F9408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2301</Characters>
  <Application>Microsoft Office Word</Application>
  <DocSecurity>0</DocSecurity>
  <Lines>47</Lines>
  <Paragraphs>29</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Qualifying Exam Spring 2022</dc:title>
  <dc:creator>Paul Pollack</dc:creator>
  <cp:keywords/>
  <cp:lastModifiedBy>Paul Pollack</cp:lastModifiedBy>
  <cp:revision>3</cp:revision>
  <dcterms:created xsi:type="dcterms:W3CDTF">2026-03-28T23:32:00Z</dcterms:created>
  <dcterms:modified xsi:type="dcterms:W3CDTF">2026-03-29T00:03:00Z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