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0AC2" w14:textId="77777777" w:rsidR="008A1E04" w:rsidRDefault="00994D3A">
      <w:pPr>
        <w:pStyle w:val="Title"/>
      </w:pPr>
      <w:r>
        <w:t>Algebra Qualifying Exam — January 2023</w:t>
      </w:r>
    </w:p>
    <w:p w14:paraId="1912324B" w14:textId="77777777" w:rsidR="008A1E04" w:rsidRDefault="00994D3A">
      <w:pPr>
        <w:pStyle w:val="Heading2"/>
      </w:pPr>
      <w:bookmarkStart w:id="0" w:name="algebra-qualifying-exam"/>
      <w:bookmarkStart w:id="1" w:name="main-content"/>
      <w:bookmarkStart w:id="2" w:name="instructions"/>
      <w:r>
        <w:t>Instructions</w:t>
      </w:r>
    </w:p>
    <w:p w14:paraId="6A202D27" w14:textId="77777777" w:rsidR="008A1E04" w:rsidRDefault="00994D3A">
      <w:pPr>
        <w:pStyle w:val="FirstParagraph"/>
      </w:pPr>
      <w:r>
        <w:t>Complete all 6 problems. In multi-part problems, you may assume the result of any part (even if you have not been able to do it) in working on subsequent parts. Please fully justify your answers. (Points are distributed evenly between parts.)</w:t>
      </w:r>
    </w:p>
    <w:p w14:paraId="6F713411" w14:textId="77777777" w:rsidR="008A1E04" w:rsidRDefault="00994D3A">
      <w:pPr>
        <w:pStyle w:val="Heading2"/>
      </w:pPr>
      <w:bookmarkStart w:id="3" w:name="problems"/>
      <w:bookmarkEnd w:id="2"/>
      <w:r>
        <w:t>Problems</w:t>
      </w:r>
    </w:p>
    <w:p w14:paraId="64E75687" w14:textId="77777777" w:rsidR="008A1E04" w:rsidRDefault="00994D3A">
      <w:pPr>
        <w:numPr>
          <w:ilvl w:val="0"/>
          <w:numId w:val="2"/>
        </w:numPr>
      </w:pPr>
      <w:r>
        <w:t xml:space="preserve">(Group Actions, 10 points) Let </w:t>
      </w:r>
      <m:oMath>
        <m:r>
          <w:rPr>
            <w:rFonts w:ascii="Cambria Math" w:hAnsi="Cambria Math"/>
          </w:rPr>
          <m:t>G</m:t>
        </m:r>
      </m:oMath>
      <w:r>
        <w:t xml:space="preserve"> be a finite group, and let </w:t>
      </w:r>
      <m:oMath>
        <m:r>
          <w:rPr>
            <w:rFonts w:ascii="Cambria Math" w:hAnsi="Cambria Math"/>
          </w:rPr>
          <m:t>X</m:t>
        </m:r>
      </m:oMath>
      <w:r>
        <w:t xml:space="preserve"> denote a finite set with a </w:t>
      </w:r>
      <m:oMath>
        <m:r>
          <w:rPr>
            <w:rFonts w:ascii="Cambria Math" w:hAnsi="Cambria Math"/>
          </w:rPr>
          <m:t>G</m:t>
        </m:r>
      </m:oMath>
      <w:r>
        <w:t xml:space="preserve">-action. Let </w:t>
      </w:r>
      <m:oMath>
        <m:sSup>
          <m:sSupPr>
            <m:ctrlPr>
              <w:rPr>
                <w:rFonts w:ascii="Cambria Math" w:hAnsi="Cambria Math"/>
              </w:rPr>
            </m:ctrlPr>
          </m:sSupPr>
          <m:e>
            <m:r>
              <w:rPr>
                <w:rFonts w:ascii="Cambria Math" w:hAnsi="Cambria Math"/>
              </w:rPr>
              <m:t>X</m:t>
            </m:r>
          </m:e>
          <m:sup>
            <m:r>
              <w:rPr>
                <w:rFonts w:ascii="Cambria Math" w:hAnsi="Cambria Math"/>
              </w:rPr>
              <m:t>G</m:t>
            </m:r>
          </m:sup>
        </m:sSup>
      </m:oMath>
      <w:r>
        <w:t xml:space="preserve"> denote the set of fixed points of the action, so </w:t>
      </w:r>
      <m:oMath>
        <m:sSup>
          <m:sSupPr>
            <m:ctrlPr>
              <w:rPr>
                <w:rFonts w:ascii="Cambria Math" w:hAnsi="Cambria Math"/>
              </w:rPr>
            </m:ctrlPr>
          </m:sSupPr>
          <m:e>
            <m:r>
              <w:rPr>
                <w:rFonts w:ascii="Cambria Math" w:hAnsi="Cambria Math"/>
              </w:rPr>
              <m:t>X</m:t>
            </m:r>
          </m:e>
          <m:sup>
            <m:r>
              <w:rPr>
                <w:rFonts w:ascii="Cambria Math" w:hAnsi="Cambria Math"/>
              </w:rPr>
              <m:t>G</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gx</m:t>
        </m:r>
        <m:r>
          <m:rPr>
            <m:sty m:val="p"/>
          </m:rPr>
          <w:rPr>
            <w:rFonts w:ascii="Cambria Math" w:hAnsi="Cambria Math"/>
          </w:rPr>
          <m:t>=</m:t>
        </m:r>
        <m:r>
          <w:rPr>
            <w:rFonts w:ascii="Cambria Math" w:hAnsi="Cambria Math"/>
          </w:rPr>
          <m:t>x</m:t>
        </m:r>
        <m:r>
          <m:rPr>
            <m:nor/>
          </m:rPr>
          <m:t xml:space="preserve"> for all </m:t>
        </m:r>
        <m:r>
          <w:rPr>
            <w:rFonts w:ascii="Cambria Math" w:hAnsi="Cambria Math"/>
          </w:rPr>
          <m:t>g</m:t>
        </m:r>
        <m:r>
          <m:rPr>
            <m:sty m:val="p"/>
          </m:rPr>
          <w:rPr>
            <w:rFonts w:ascii="Cambria Math" w:hAnsi="Cambria Math"/>
          </w:rPr>
          <m:t>∈</m:t>
        </m:r>
        <m:r>
          <w:rPr>
            <w:rFonts w:ascii="Cambria Math" w:hAnsi="Cambria Math"/>
          </w:rPr>
          <m:t>G</m:t>
        </m:r>
        <m:r>
          <m:rPr>
            <m:sty m:val="p"/>
          </m:rPr>
          <w:rPr>
            <w:rFonts w:ascii="Cambria Math" w:hAnsi="Cambria Math"/>
          </w:rPr>
          <m:t>}.</m:t>
        </m:r>
      </m:oMath>
    </w:p>
    <w:p w14:paraId="19EF57AE" w14:textId="77777777" w:rsidR="008A1E04" w:rsidRDefault="00994D3A">
      <w:pPr>
        <w:pStyle w:val="Compact"/>
        <w:numPr>
          <w:ilvl w:val="1"/>
          <w:numId w:val="3"/>
        </w:numPr>
      </w:pPr>
      <w:r>
        <w:t xml:space="preserve">Suppose </w:t>
      </w:r>
      <m:oMath>
        <m:r>
          <w:rPr>
            <w:rFonts w:ascii="Cambria Math" w:hAnsi="Cambria Math"/>
          </w:rPr>
          <m:t>G</m:t>
        </m:r>
      </m:oMath>
      <w:r>
        <w:t xml:space="preserve"> is a finite </w:t>
      </w:r>
      <m:oMath>
        <m:r>
          <w:rPr>
            <w:rFonts w:ascii="Cambria Math" w:hAnsi="Cambria Math"/>
          </w:rPr>
          <m:t>p</m:t>
        </m:r>
      </m:oMath>
      <w:r>
        <w:t xml:space="preserve">-group. Prove that </w:t>
      </w:r>
      <m:oMath>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G</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m:t>
        </m:r>
        <m:r>
          <m:rPr>
            <m:sty m:val="p"/>
          </m:rPr>
          <w:rPr>
            <w:rFonts w:ascii="Cambria Math" w:hAnsi="Cambria Math"/>
          </w:rPr>
          <m:t>(mod</m:t>
        </m:r>
        <m:r>
          <w:rPr>
            <w:rFonts w:ascii="Cambria Math" w:hAnsi="Cambria Math"/>
          </w:rPr>
          <m:t> p</m:t>
        </m:r>
        <m:r>
          <m:rPr>
            <m:sty m:val="p"/>
          </m:rPr>
          <w:rPr>
            <w:rFonts w:ascii="Cambria Math" w:hAnsi="Cambria Math"/>
          </w:rPr>
          <m:t>)</m:t>
        </m:r>
      </m:oMath>
      <w:r>
        <w:t>.</w:t>
      </w:r>
    </w:p>
    <w:p w14:paraId="0E037180" w14:textId="77777777" w:rsidR="008A1E04" w:rsidRDefault="00994D3A">
      <w:pPr>
        <w:pStyle w:val="Compact"/>
        <w:numPr>
          <w:ilvl w:val="1"/>
          <w:numId w:val="3"/>
        </w:numPr>
      </w:pPr>
      <w:r>
        <w:t xml:space="preserve">Suppose </w:t>
      </w:r>
      <m:oMath>
        <m:r>
          <w:rPr>
            <w:rFonts w:ascii="Cambria Math" w:hAnsi="Cambria Math"/>
          </w:rPr>
          <m:t>G</m:t>
        </m:r>
      </m:oMath>
      <w:r>
        <w:t xml:space="preserve"> is a finite </w:t>
      </w:r>
      <m:oMath>
        <m:r>
          <w:rPr>
            <w:rFonts w:ascii="Cambria Math" w:hAnsi="Cambria Math"/>
          </w:rPr>
          <m:t>p</m:t>
        </m:r>
      </m:oMath>
      <w:r>
        <w:t xml:space="preserve">-group. Assume in addition that </w:t>
      </w: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t>. Prove that this action has a fixed point.</w:t>
      </w:r>
    </w:p>
    <w:p w14:paraId="3525F353" w14:textId="77777777" w:rsidR="008A1E04" w:rsidRDefault="00994D3A">
      <w:pPr>
        <w:numPr>
          <w:ilvl w:val="0"/>
          <w:numId w:val="2"/>
        </w:numPr>
      </w:pPr>
      <w:r>
        <w:t xml:space="preserve">(Sylow Theorems, 10 points) Let </w:t>
      </w:r>
      <m:oMath>
        <m:r>
          <w:rPr>
            <w:rFonts w:ascii="Cambria Math" w:hAnsi="Cambria Math"/>
          </w:rPr>
          <m:t>G</m:t>
        </m:r>
      </m:oMath>
      <w:r>
        <w:t xml:space="preserve"> be a finite group, </w:t>
      </w:r>
      <m:oMath>
        <m:r>
          <w:rPr>
            <w:rFonts w:ascii="Cambria Math" w:hAnsi="Cambria Math"/>
          </w:rPr>
          <m:t>P</m:t>
        </m:r>
      </m:oMath>
      <w:r>
        <w:t xml:space="preserve"> a </w:t>
      </w:r>
      <m:oMath>
        <m:r>
          <w:rPr>
            <w:rFonts w:ascii="Cambria Math" w:hAnsi="Cambria Math"/>
          </w:rPr>
          <m:t>p</m:t>
        </m:r>
      </m:oMath>
      <w:r>
        <w:t xml:space="preserve">-Sylow subgroup of </w:t>
      </w:r>
      <m:oMath>
        <m:r>
          <w:rPr>
            <w:rFonts w:ascii="Cambria Math" w:hAnsi="Cambria Math"/>
          </w:rPr>
          <m:t>G</m:t>
        </m:r>
      </m:oMath>
      <w:r>
        <w:t xml:space="preserve">, and denote by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P</m:t>
        </m:r>
        <m:r>
          <m:rPr>
            <m:sty m:val="p"/>
          </m:rPr>
          <w:rPr>
            <w:rFonts w:ascii="Cambria Math" w:hAnsi="Cambria Math"/>
          </w:rPr>
          <m:t>)</m:t>
        </m:r>
      </m:oMath>
      <w:r>
        <w:t xml:space="preserve"> the </w:t>
      </w:r>
      <m:oMath>
        <m:r>
          <w:rPr>
            <w:rFonts w:ascii="Cambria Math" w:hAnsi="Cambria Math"/>
          </w:rPr>
          <m:t>G</m:t>
        </m:r>
      </m:oMath>
      <w:r>
        <w:t xml:space="preserve">-normalizer of </w:t>
      </w:r>
      <m:oMath>
        <m:r>
          <w:rPr>
            <w:rFonts w:ascii="Cambria Math" w:hAnsi="Cambria Math"/>
          </w:rPr>
          <m:t>P</m:t>
        </m:r>
      </m:oMath>
      <w:r>
        <w:t xml:space="preserve"> in </w:t>
      </w:r>
      <m:oMath>
        <m:r>
          <w:rPr>
            <w:rFonts w:ascii="Cambria Math" w:hAnsi="Cambria Math"/>
          </w:rPr>
          <m:t>G</m:t>
        </m:r>
      </m:oMath>
      <w:r>
        <w:t>.</w:t>
      </w:r>
    </w:p>
    <w:p w14:paraId="0BF476FF" w14:textId="77777777" w:rsidR="008A1E04" w:rsidRDefault="00994D3A">
      <w:pPr>
        <w:pStyle w:val="Compact"/>
        <w:numPr>
          <w:ilvl w:val="1"/>
          <w:numId w:val="4"/>
        </w:numPr>
      </w:pPr>
      <w:r>
        <w:t xml:space="preserve">Prove that </w:t>
      </w:r>
      <m:oMath>
        <m:r>
          <w:rPr>
            <w:rFonts w:ascii="Cambria Math" w:hAnsi="Cambria Math"/>
          </w:rPr>
          <m:t>P</m:t>
        </m:r>
      </m:oMath>
      <w:r>
        <w:t xml:space="preserve"> is the unique </w:t>
      </w:r>
      <m:oMath>
        <m:r>
          <w:rPr>
            <w:rFonts w:ascii="Cambria Math" w:hAnsi="Cambria Math"/>
          </w:rPr>
          <m:t>p</m:t>
        </m:r>
      </m:oMath>
      <w:r>
        <w:t xml:space="preserve">-Sylow subgroup of </w:t>
      </w:r>
      <m:oMath>
        <m:sSub>
          <m:sSubPr>
            <m:ctrlPr>
              <w:rPr>
                <w:rFonts w:ascii="Cambria Math" w:hAnsi="Cambria Math"/>
              </w:rPr>
            </m:ctrlPr>
          </m:sSubPr>
          <m:e>
            <m:r>
              <w:rPr>
                <w:rFonts w:ascii="Cambria Math" w:hAnsi="Cambria Math"/>
              </w:rPr>
              <m:t>N</m:t>
            </m:r>
          </m:e>
          <m:sub>
            <m:r>
              <w:rPr>
                <w:rFonts w:ascii="Cambria Math" w:hAnsi="Cambria Math"/>
              </w:rPr>
              <m:t>G</m:t>
            </m:r>
          </m:sub>
        </m:sSub>
        <m:r>
          <m:rPr>
            <m:sty m:val="p"/>
          </m:rPr>
          <w:rPr>
            <w:rFonts w:ascii="Cambria Math" w:hAnsi="Cambria Math"/>
          </w:rPr>
          <m:t>(</m:t>
        </m:r>
        <m:r>
          <w:rPr>
            <w:rFonts w:ascii="Cambria Math" w:hAnsi="Cambria Math"/>
          </w:rPr>
          <m:t>P</m:t>
        </m:r>
        <m:r>
          <m:rPr>
            <m:sty m:val="p"/>
          </m:rPr>
          <w:rPr>
            <w:rFonts w:ascii="Cambria Math" w:hAnsi="Cambria Math"/>
          </w:rPr>
          <m:t>)</m:t>
        </m:r>
      </m:oMath>
      <w:r>
        <w:t>.</w:t>
      </w:r>
    </w:p>
    <w:p w14:paraId="3C85BED2" w14:textId="77777777" w:rsidR="008A1E04" w:rsidRDefault="00994D3A">
      <w:pPr>
        <w:pStyle w:val="Compact"/>
        <w:numPr>
          <w:ilvl w:val="1"/>
          <w:numId w:val="4"/>
        </w:numPr>
      </w:pPr>
      <w:r>
        <w:t>How many elements of order 5 does a non-cyclic group of order 55 have?</w:t>
      </w:r>
    </w:p>
    <w:p w14:paraId="71F6623E" w14:textId="77777777" w:rsidR="008A1E04" w:rsidRDefault="00994D3A">
      <w:pPr>
        <w:numPr>
          <w:ilvl w:val="0"/>
          <w:numId w:val="2"/>
        </w:numPr>
      </w:pPr>
      <w:r>
        <w:t xml:space="preserve">(Rings, 15 points) Let </w:t>
      </w:r>
      <m:oMath>
        <m:r>
          <w:rPr>
            <w:rFonts w:ascii="Cambria Math" w:hAnsi="Cambria Math"/>
          </w:rPr>
          <m:t>F</m:t>
        </m:r>
      </m:oMath>
      <w:r>
        <w:t xml:space="preserve"> be a field, and consider the following subset of polynomials</w:t>
      </w:r>
    </w:p>
    <w:p w14:paraId="1423CA34" w14:textId="77777777" w:rsidR="008A1E04" w:rsidRDefault="00994D3A">
      <w:pPr>
        <w:pStyle w:val="BodyText"/>
      </w:pPr>
      <m:oMathPara>
        <m:oMathParaPr>
          <m:jc m:val="center"/>
        </m:oMathParaPr>
        <m:oMath>
          <m:r>
            <w:rPr>
              <w:rFonts w:ascii="Cambria Math" w:hAnsi="Cambria Math"/>
            </w:rPr>
            <m:t>R</m:t>
          </m:r>
          <m:r>
            <m:rPr>
              <m:sty m:val="p"/>
            </m:rPr>
            <w:rPr>
              <w:rFonts w:ascii="Cambria Math" w:hAnsi="Cambria Math"/>
            </w:rPr>
            <m:t>=</m:t>
          </m:r>
          <m:d>
            <m:dPr>
              <m:begChr m:val="{"/>
              <m:endChr m:val="}"/>
              <m:ctrlPr>
                <w:rPr>
                  <w:rFonts w:ascii="Cambria Math" w:hAnsi="Cambria Math"/>
                </w:rPr>
              </m:ctrlPr>
            </m:dPr>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m:rPr>
                  <m:nor/>
                </m:rPr>
                <m:t xml:space="preserve">the </m:t>
              </m:r>
              <m:r>
                <w:rPr>
                  <w:rFonts w:ascii="Cambria Math" w:hAnsi="Cambria Math"/>
                </w:rPr>
                <m:t>x</m:t>
              </m:r>
              <m:r>
                <m:rPr>
                  <m:nor/>
                </m:rPr>
                <m:t xml:space="preserve">-coefficient of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m:rPr>
                  <m:nor/>
                </m:rPr>
                <m:t xml:space="preserve"> is </m:t>
              </m:r>
              <m:sSub>
                <m:sSubPr>
                  <m:ctrlPr>
                    <w:rPr>
                      <w:rFonts w:ascii="Cambria Math" w:hAnsi="Cambria Math"/>
                    </w:rPr>
                  </m:ctrlPr>
                </m:sSubPr>
                <m:e>
                  <m:r>
                    <w:rPr>
                      <w:rFonts w:ascii="Cambria Math" w:hAnsi="Cambria Math"/>
                    </w:rPr>
                    <m:t>0</m:t>
                  </m:r>
                </m:e>
                <m:sub>
                  <m:r>
                    <w:rPr>
                      <w:rFonts w:ascii="Cambria Math" w:hAnsi="Cambria Math"/>
                    </w:rPr>
                    <m:t>F</m:t>
                  </m:r>
                </m:sub>
              </m:sSub>
            </m:e>
          </m:d>
          <m:r>
            <m:rPr>
              <m:sty m:val="p"/>
            </m:rPr>
            <w:rPr>
              <w:rFonts w:ascii="Cambria Math" w:hAnsi="Cambria Math"/>
            </w:rPr>
            <m:t>.</m:t>
          </m:r>
        </m:oMath>
      </m:oMathPara>
    </w:p>
    <w:p w14:paraId="3C10F319" w14:textId="77777777" w:rsidR="008A1E04" w:rsidRDefault="00994D3A">
      <w:pPr>
        <w:pStyle w:val="Compact"/>
        <w:numPr>
          <w:ilvl w:val="1"/>
          <w:numId w:val="5"/>
        </w:numPr>
      </w:pPr>
      <w:r>
        <w:t xml:space="preserve">Prove that </w:t>
      </w:r>
      <m:oMath>
        <m:r>
          <w:rPr>
            <w:rFonts w:ascii="Cambria Math" w:hAnsi="Cambria Math"/>
          </w:rPr>
          <m:t>R</m:t>
        </m:r>
      </m:oMath>
      <w:r>
        <w:t xml:space="preserve"> is a subring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w:t>
      </w:r>
    </w:p>
    <w:p w14:paraId="714AE77C" w14:textId="77777777" w:rsidR="008A1E04" w:rsidRDefault="00994D3A">
      <w:pPr>
        <w:pStyle w:val="Compact"/>
        <w:numPr>
          <w:ilvl w:val="1"/>
          <w:numId w:val="5"/>
        </w:numPr>
      </w:pPr>
      <w:r>
        <w:t xml:space="preserve">Prove that </w:t>
      </w:r>
      <m:oMath>
        <m:r>
          <w:rPr>
            <w:rFonts w:ascii="Cambria Math" w:hAnsi="Cambria Math"/>
          </w:rPr>
          <m:t>R</m:t>
        </m:r>
      </m:oMath>
      <w:r>
        <w:t xml:space="preserve"> is not a UFD.</w:t>
      </w:r>
    </w:p>
    <w:p w14:paraId="619F8558" w14:textId="77777777" w:rsidR="008A1E04" w:rsidRDefault="00994D3A">
      <w:pPr>
        <w:pStyle w:val="Compact"/>
        <w:numPr>
          <w:ilvl w:val="1"/>
          <w:numId w:val="5"/>
        </w:numPr>
      </w:pPr>
      <w:r>
        <w:t xml:space="preserve">Prove that </w:t>
      </w:r>
      <m:oMath>
        <m:r>
          <w:rPr>
            <w:rFonts w:ascii="Cambria Math" w:hAnsi="Cambria Math"/>
          </w:rPr>
          <m:t>R</m:t>
        </m:r>
      </m:oMath>
      <w:r>
        <w:t xml:space="preserve"> is not a PID.</w:t>
      </w:r>
    </w:p>
    <w:p w14:paraId="3FCB6034" w14:textId="77777777" w:rsidR="008A1E04" w:rsidRDefault="00994D3A">
      <w:pPr>
        <w:numPr>
          <w:ilvl w:val="0"/>
          <w:numId w:val="2"/>
        </w:numPr>
      </w:pPr>
      <w:r>
        <w:t xml:space="preserve">(Field extensions and Galois Theory, 15 points) Suppose </w:t>
      </w:r>
      <m:oMath>
        <m:r>
          <w:rPr>
            <w:rFonts w:ascii="Cambria Math" w:hAnsi="Cambria Math"/>
          </w:rPr>
          <m:t>K</m:t>
        </m:r>
        <m:r>
          <m:rPr>
            <m:scr m:val="double-struck"/>
            <m:sty m:val="p"/>
          </m:rPr>
          <w:rPr>
            <w:rFonts w:ascii="Cambria Math" w:hAnsi="Cambria Math"/>
          </w:rPr>
          <m:t>⊆C</m:t>
        </m:r>
      </m:oMath>
      <w:r>
        <w:t xml:space="preserve"> is a splitting field over </w:t>
      </w:r>
      <m:oMath>
        <m:r>
          <m:rPr>
            <m:scr m:val="double-struck"/>
            <m:sty m:val="p"/>
          </m:rPr>
          <w:rPr>
            <w:rFonts w:ascii="Cambria Math" w:hAnsi="Cambria Math"/>
          </w:rPr>
          <m:t>Q</m:t>
        </m:r>
      </m:oMath>
      <w:r>
        <w:t xml:space="preserve"> for </w:t>
      </w:r>
      <m:oMath>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r>
          <w:rPr>
            <w:rFonts w:ascii="Cambria Math" w:hAnsi="Cambria Math"/>
          </w:rPr>
          <m:t>2</m:t>
        </m:r>
      </m:oMath>
      <w:r>
        <w:t>.</w:t>
      </w:r>
    </w:p>
    <w:p w14:paraId="78367F8E" w14:textId="77777777" w:rsidR="008A1E04" w:rsidRDefault="00994D3A">
      <w:pPr>
        <w:pStyle w:val="Compact"/>
        <w:numPr>
          <w:ilvl w:val="1"/>
          <w:numId w:val="6"/>
        </w:numPr>
      </w:pPr>
      <w:r>
        <w:t xml:space="preserve">Compute </w:t>
      </w:r>
      <m:oMath>
        <m:r>
          <m:rPr>
            <m:sty m:val="p"/>
          </m:rPr>
          <w:rPr>
            <w:rFonts w:ascii="Cambria Math" w:hAnsi="Cambria Math"/>
          </w:rPr>
          <m:t>[</m:t>
        </m:r>
        <m:r>
          <w:rPr>
            <w:rFonts w:ascii="Cambria Math" w:hAnsi="Cambria Math"/>
          </w:rPr>
          <m:t>K</m:t>
        </m:r>
        <m:r>
          <m:rPr>
            <m:scr m:val="double-struck"/>
            <m:sty m:val="p"/>
          </m:rPr>
          <w:rPr>
            <w:rFonts w:ascii="Cambria Math" w:hAnsi="Cambria Math"/>
          </w:rPr>
          <m:t>:Q]</m:t>
        </m:r>
      </m:oMath>
      <w:r>
        <w:t xml:space="preserve">, and give a </w:t>
      </w:r>
      <m:oMath>
        <m:r>
          <m:rPr>
            <m:scr m:val="double-struck"/>
            <m:sty m:val="p"/>
          </m:rPr>
          <w:rPr>
            <w:rFonts w:ascii="Cambria Math" w:hAnsi="Cambria Math"/>
          </w:rPr>
          <m:t>Q</m:t>
        </m:r>
      </m:oMath>
      <w:r>
        <w:t xml:space="preserve">-basis for </w:t>
      </w:r>
      <m:oMath>
        <m:r>
          <w:rPr>
            <w:rFonts w:ascii="Cambria Math" w:hAnsi="Cambria Math"/>
          </w:rPr>
          <m:t>K</m:t>
        </m:r>
      </m:oMath>
      <w:r>
        <w:t>.</w:t>
      </w:r>
    </w:p>
    <w:p w14:paraId="5DC87487" w14:textId="77777777" w:rsidR="008A1E04" w:rsidRDefault="00994D3A">
      <w:pPr>
        <w:pStyle w:val="Compact"/>
        <w:numPr>
          <w:ilvl w:val="1"/>
          <w:numId w:val="6"/>
        </w:numPr>
      </w:pPr>
      <w:r>
        <w:t xml:space="preserve">What is the Galois group </w:t>
      </w:r>
      <m:oMath>
        <m:r>
          <w:rPr>
            <w:rFonts w:ascii="Cambria Math" w:hAnsi="Cambria Math"/>
          </w:rPr>
          <m:t>G</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K</m:t>
        </m:r>
        <m:r>
          <m:rPr>
            <m:scr m:val="double-struck"/>
            <m:sty m:val="p"/>
          </m:rPr>
          <w:rPr>
            <w:rFonts w:ascii="Cambria Math" w:hAnsi="Cambria Math"/>
          </w:rPr>
          <m:t>:Q)</m:t>
        </m:r>
      </m:oMath>
      <w:r>
        <w:t>?</w:t>
      </w:r>
    </w:p>
    <w:p w14:paraId="6E2B4851" w14:textId="77777777" w:rsidR="008A1E04" w:rsidRDefault="00994D3A">
      <w:pPr>
        <w:pStyle w:val="Compact"/>
        <w:numPr>
          <w:ilvl w:val="1"/>
          <w:numId w:val="6"/>
        </w:numPr>
      </w:pPr>
      <w:r>
        <w:t xml:space="preserve">Find all subfields of </w:t>
      </w:r>
      <m:oMath>
        <m:r>
          <w:rPr>
            <w:rFonts w:ascii="Cambria Math" w:hAnsi="Cambria Math"/>
          </w:rPr>
          <m:t>K</m:t>
        </m:r>
      </m:oMath>
      <w:r>
        <w:t>.</w:t>
      </w:r>
    </w:p>
    <w:p w14:paraId="0D822D23" w14:textId="77777777" w:rsidR="008A1E04" w:rsidRDefault="00994D3A">
      <w:pPr>
        <w:numPr>
          <w:ilvl w:val="0"/>
          <w:numId w:val="2"/>
        </w:numPr>
      </w:pPr>
      <w:r>
        <w:t xml:space="preserve">(Modules, 15 points) Fix a ring </w:t>
      </w:r>
      <m:oMath>
        <m:r>
          <w:rPr>
            <w:rFonts w:ascii="Cambria Math" w:hAnsi="Cambria Math"/>
          </w:rPr>
          <m:t>R</m:t>
        </m:r>
      </m:oMath>
      <w:r>
        <w:t xml:space="preserve">. A sequence of </w:t>
      </w:r>
      <m:oMath>
        <m:r>
          <w:rPr>
            <w:rFonts w:ascii="Cambria Math" w:hAnsi="Cambria Math"/>
          </w:rPr>
          <m:t>R</m:t>
        </m:r>
      </m:oMath>
      <w:r>
        <w:t xml:space="preserve">-modules and homomorphisms between them </w:t>
      </w:r>
      <m:oMath>
        <m:sSub>
          <m:sSubPr>
            <m:ctrlPr>
              <w:rPr>
                <w:rFonts w:ascii="Cambria Math" w:hAnsi="Cambria Math"/>
              </w:rPr>
            </m:ctrlPr>
          </m:sSubPr>
          <m:e>
            <m:r>
              <w:rPr>
                <w:rFonts w:ascii="Cambria Math" w:hAnsi="Cambria Math"/>
              </w:rPr>
              <m:t>M</m:t>
            </m:r>
          </m:e>
          <m:sub>
            <m:r>
              <w:rPr>
                <w:rFonts w:ascii="Cambria Math" w:hAnsi="Cambria Math"/>
              </w:rPr>
              <m:t>1</m:t>
            </m:r>
          </m:sub>
        </m:sSub>
        <m:limUpp>
          <m:limUppPr>
            <m:ctrlPr>
              <w:rPr>
                <w:rFonts w:ascii="Cambria Math" w:hAnsi="Cambria Math"/>
              </w:rPr>
            </m:ctrlPr>
          </m:limUppPr>
          <m:e>
            <m:r>
              <m:rPr>
                <m:sty m:val="p"/>
              </m:rPr>
              <w:rPr>
                <w:rFonts w:ascii="Cambria Math" w:hAnsi="Cambria Math"/>
              </w:rPr>
              <m:t>→</m:t>
            </m:r>
          </m:e>
          <m:lim>
            <m:sSub>
              <m:sSubPr>
                <m:ctrlPr>
                  <w:rPr>
                    <w:rFonts w:ascii="Cambria Math" w:hAnsi="Cambria Math"/>
                  </w:rPr>
                </m:ctrlPr>
              </m:sSubPr>
              <m:e>
                <m:r>
                  <w:rPr>
                    <w:rFonts w:ascii="Cambria Math" w:hAnsi="Cambria Math"/>
                  </w:rPr>
                  <m:t>f</m:t>
                </m:r>
              </m:e>
              <m:sub>
                <m:r>
                  <w:rPr>
                    <w:rFonts w:ascii="Cambria Math" w:hAnsi="Cambria Math"/>
                  </w:rPr>
                  <m:t>1</m:t>
                </m:r>
              </m:sub>
            </m:sSub>
          </m:lim>
        </m:limUpp>
        <m:sSub>
          <m:sSubPr>
            <m:ctrlPr>
              <w:rPr>
                <w:rFonts w:ascii="Cambria Math" w:hAnsi="Cambria Math"/>
              </w:rPr>
            </m:ctrlPr>
          </m:sSubPr>
          <m:e>
            <m:r>
              <w:rPr>
                <w:rFonts w:ascii="Cambria Math" w:hAnsi="Cambria Math"/>
              </w:rPr>
              <m:t>M</m:t>
            </m:r>
          </m:e>
          <m:sub>
            <m:r>
              <w:rPr>
                <w:rFonts w:ascii="Cambria Math" w:hAnsi="Cambria Math"/>
              </w:rPr>
              <m:t>2</m:t>
            </m:r>
          </m:sub>
        </m:sSub>
        <m:limUpp>
          <m:limUppPr>
            <m:ctrlPr>
              <w:rPr>
                <w:rFonts w:ascii="Cambria Math" w:hAnsi="Cambria Math"/>
              </w:rPr>
            </m:ctrlPr>
          </m:limUppPr>
          <m:e>
            <m:r>
              <m:rPr>
                <m:sty m:val="p"/>
              </m:rPr>
              <w:rPr>
                <w:rFonts w:ascii="Cambria Math" w:hAnsi="Cambria Math"/>
              </w:rPr>
              <m:t>→</m:t>
            </m:r>
          </m:e>
          <m:lim>
            <m:sSub>
              <m:sSubPr>
                <m:ctrlPr>
                  <w:rPr>
                    <w:rFonts w:ascii="Cambria Math" w:hAnsi="Cambria Math"/>
                  </w:rPr>
                </m:ctrlPr>
              </m:sSubPr>
              <m:e>
                <m:r>
                  <w:rPr>
                    <w:rFonts w:ascii="Cambria Math" w:hAnsi="Cambria Math"/>
                  </w:rPr>
                  <m:t>f</m:t>
                </m:r>
              </m:e>
              <m:sub>
                <m:r>
                  <w:rPr>
                    <w:rFonts w:ascii="Cambria Math" w:hAnsi="Cambria Math"/>
                  </w:rPr>
                  <m:t>2</m:t>
                </m:r>
              </m:sub>
            </m:sSub>
          </m:lim>
        </m:limUpp>
        <m:sSub>
          <m:sSubPr>
            <m:ctrlPr>
              <w:rPr>
                <w:rFonts w:ascii="Cambria Math" w:hAnsi="Cambria Math"/>
              </w:rPr>
            </m:ctrlPr>
          </m:sSubPr>
          <m:e>
            <m:r>
              <w:rPr>
                <w:rFonts w:ascii="Cambria Math" w:hAnsi="Cambria Math"/>
              </w:rPr>
              <m:t>M</m:t>
            </m:r>
          </m:e>
          <m:sub>
            <m:r>
              <w:rPr>
                <w:rFonts w:ascii="Cambria Math" w:hAnsi="Cambria Math"/>
              </w:rPr>
              <m:t>3</m:t>
            </m:r>
          </m:sub>
        </m:sSub>
      </m:oMath>
      <w:r>
        <w:t xml:space="preserve"> is called exact at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if </w:t>
      </w:r>
      <m:oMath>
        <m:r>
          <m:rPr>
            <m:sty m:val="p"/>
          </m:rPr>
          <w:rPr>
            <w:rFonts w:ascii="Cambria Math" w:hAnsi="Cambria Math"/>
          </w:rPr>
          <m:t>Im</m:t>
        </m:r>
        <m:sSub>
          <m:sSubPr>
            <m:ctrlPr>
              <w:rPr>
                <w:rFonts w:ascii="Cambria Math" w:hAnsi="Cambria Math"/>
              </w:rPr>
            </m:ctrlPr>
          </m:sSubPr>
          <m:e>
            <m:r>
              <w:rPr>
                <w:rFonts w:ascii="Cambria Math" w:hAnsi="Cambria Math"/>
              </w:rPr>
              <m:t>f</m:t>
            </m:r>
          </m:e>
          <m:sub>
            <m:r>
              <w:rPr>
                <w:rFonts w:ascii="Cambria Math" w:hAnsi="Cambria Math"/>
              </w:rPr>
              <m:t>1</m:t>
            </m:r>
          </m:sub>
        </m:sSub>
        <m:r>
          <m:rPr>
            <m:sty m:val="p"/>
          </m:rPr>
          <w:rPr>
            <w:rFonts w:ascii="Cambria Math" w:hAnsi="Cambria Math"/>
          </w:rPr>
          <m:t>=ker</m:t>
        </m:r>
        <m:sSub>
          <m:sSubPr>
            <m:ctrlPr>
              <w:rPr>
                <w:rFonts w:ascii="Cambria Math" w:hAnsi="Cambria Math"/>
              </w:rPr>
            </m:ctrlPr>
          </m:sSubPr>
          <m:e>
            <m:r>
              <w:rPr>
                <w:rFonts w:ascii="Cambria Math" w:hAnsi="Cambria Math"/>
              </w:rPr>
              <m:t>f</m:t>
            </m:r>
          </m:e>
          <m:sub>
            <m:r>
              <w:rPr>
                <w:rFonts w:ascii="Cambria Math" w:hAnsi="Cambria Math"/>
              </w:rPr>
              <m:t>2</m:t>
            </m:r>
          </m:sub>
        </m:sSub>
      </m:oMath>
      <w:r>
        <w:t>.</w:t>
      </w:r>
    </w:p>
    <w:p w14:paraId="560A45CB" w14:textId="77777777" w:rsidR="008A1E04" w:rsidRDefault="00994D3A">
      <w:pPr>
        <w:pStyle w:val="Compact"/>
        <w:numPr>
          <w:ilvl w:val="1"/>
          <w:numId w:val="7"/>
        </w:numPr>
      </w:pPr>
      <w:r>
        <w:t xml:space="preserve">Prove that a sequence </w:t>
      </w:r>
      <m:oMath>
        <m:r>
          <w:rPr>
            <w:rFonts w:ascii="Cambria Math" w:hAnsi="Cambria Math"/>
          </w:rPr>
          <m:t>0</m:t>
        </m:r>
        <m:r>
          <m:rPr>
            <m:sty m:val="p"/>
          </m:rPr>
          <w:rPr>
            <w:rFonts w:ascii="Cambria Math" w:hAnsi="Cambria Math"/>
          </w:rPr>
          <m:t>→</m:t>
        </m:r>
        <m:r>
          <w:rPr>
            <w:rFonts w:ascii="Cambria Math" w:hAnsi="Cambria Math"/>
          </w:rPr>
          <m:t>A</m:t>
        </m:r>
        <m:limUpp>
          <m:limUppPr>
            <m:ctrlPr>
              <w:rPr>
                <w:rFonts w:ascii="Cambria Math" w:hAnsi="Cambria Math"/>
              </w:rPr>
            </m:ctrlPr>
          </m:limUppPr>
          <m:e>
            <m:r>
              <m:rPr>
                <m:sty m:val="p"/>
              </m:rPr>
              <w:rPr>
                <w:rFonts w:ascii="Cambria Math" w:hAnsi="Cambria Math"/>
              </w:rPr>
              <m:t>→</m:t>
            </m:r>
          </m:e>
          <m:lim>
            <m:r>
              <w:rPr>
                <w:rFonts w:ascii="Cambria Math" w:hAnsi="Cambria Math"/>
              </w:rPr>
              <m:t>α</m:t>
            </m:r>
          </m:lim>
        </m:limUpp>
        <m:r>
          <w:rPr>
            <w:rFonts w:ascii="Cambria Math" w:hAnsi="Cambria Math"/>
          </w:rPr>
          <m:t>B</m:t>
        </m:r>
      </m:oMath>
      <w:r>
        <w:t xml:space="preserve"> is exact at </w:t>
      </w:r>
      <m:oMath>
        <m:r>
          <w:rPr>
            <w:rFonts w:ascii="Cambria Math" w:hAnsi="Cambria Math"/>
          </w:rPr>
          <m:t>A</m:t>
        </m:r>
      </m:oMath>
      <w:r>
        <w:t xml:space="preserve"> if and only if </w:t>
      </w:r>
      <m:oMath>
        <m:r>
          <w:rPr>
            <w:rFonts w:ascii="Cambria Math" w:hAnsi="Cambria Math"/>
          </w:rPr>
          <m:t>α</m:t>
        </m:r>
      </m:oMath>
      <w:r>
        <w:t xml:space="preserve"> is a monomorphism.</w:t>
      </w:r>
    </w:p>
    <w:p w14:paraId="632471C8" w14:textId="77777777" w:rsidR="008A1E04" w:rsidRDefault="00994D3A">
      <w:pPr>
        <w:pStyle w:val="Compact"/>
        <w:numPr>
          <w:ilvl w:val="1"/>
          <w:numId w:val="7"/>
        </w:numPr>
      </w:pPr>
      <w:r>
        <w:t xml:space="preserve">Prove that a sequence </w:t>
      </w:r>
      <m:oMath>
        <m:r>
          <w:rPr>
            <w:rFonts w:ascii="Cambria Math" w:hAnsi="Cambria Math"/>
          </w:rPr>
          <m:t>B</m:t>
        </m:r>
        <m:limUpp>
          <m:limUppPr>
            <m:ctrlPr>
              <w:rPr>
                <w:rFonts w:ascii="Cambria Math" w:hAnsi="Cambria Math"/>
              </w:rPr>
            </m:ctrlPr>
          </m:limUppPr>
          <m:e>
            <m:r>
              <m:rPr>
                <m:sty m:val="p"/>
              </m:rPr>
              <w:rPr>
                <w:rFonts w:ascii="Cambria Math" w:hAnsi="Cambria Math"/>
              </w:rPr>
              <m:t>→</m:t>
            </m:r>
          </m:e>
          <m:lim>
            <m:r>
              <w:rPr>
                <w:rFonts w:ascii="Cambria Math" w:hAnsi="Cambria Math"/>
              </w:rPr>
              <m:t>β</m:t>
            </m:r>
          </m:lim>
        </m:limUpp>
        <m:r>
          <w:rPr>
            <w:rFonts w:ascii="Cambria Math" w:hAnsi="Cambria Math"/>
          </w:rPr>
          <m:t>C</m:t>
        </m:r>
        <m:r>
          <m:rPr>
            <m:sty m:val="p"/>
          </m:rPr>
          <w:rPr>
            <w:rFonts w:ascii="Cambria Math" w:hAnsi="Cambria Math"/>
          </w:rPr>
          <m:t>→</m:t>
        </m:r>
        <m:r>
          <w:rPr>
            <w:rFonts w:ascii="Cambria Math" w:hAnsi="Cambria Math"/>
          </w:rPr>
          <m:t>0</m:t>
        </m:r>
      </m:oMath>
      <w:r>
        <w:t xml:space="preserve"> is exact at </w:t>
      </w:r>
      <m:oMath>
        <m:r>
          <w:rPr>
            <w:rFonts w:ascii="Cambria Math" w:hAnsi="Cambria Math"/>
          </w:rPr>
          <m:t>C</m:t>
        </m:r>
      </m:oMath>
      <w:r>
        <w:t xml:space="preserve"> if and only if </w:t>
      </w:r>
      <m:oMath>
        <m:r>
          <w:rPr>
            <w:rFonts w:ascii="Cambria Math" w:hAnsi="Cambria Math"/>
          </w:rPr>
          <m:t>β</m:t>
        </m:r>
      </m:oMath>
      <w:r>
        <w:t xml:space="preserve"> is an epimorphism.</w:t>
      </w:r>
    </w:p>
    <w:p w14:paraId="082DFB39" w14:textId="77777777" w:rsidR="008A1E04" w:rsidRDefault="00994D3A">
      <w:pPr>
        <w:pStyle w:val="Compact"/>
        <w:numPr>
          <w:ilvl w:val="1"/>
          <w:numId w:val="7"/>
        </w:numPr>
      </w:pPr>
      <w:r>
        <w:lastRenderedPageBreak/>
        <w:t xml:space="preserve">Suppose the sequence </w:t>
      </w:r>
      <m:oMath>
        <m:r>
          <w:rPr>
            <w:rFonts w:ascii="Cambria Math" w:hAnsi="Cambria Math"/>
          </w:rPr>
          <m:t>0</m:t>
        </m:r>
        <m:r>
          <m:rPr>
            <m:sty m:val="p"/>
          </m:rPr>
          <w:rPr>
            <w:rFonts w:ascii="Cambria Math" w:hAnsi="Cambria Math"/>
          </w:rPr>
          <m:t>→</m:t>
        </m:r>
        <m:r>
          <w:rPr>
            <w:rFonts w:ascii="Cambria Math" w:hAnsi="Cambria Math"/>
          </w:rPr>
          <m:t>A</m:t>
        </m:r>
        <m:limUpp>
          <m:limUppPr>
            <m:ctrlPr>
              <w:rPr>
                <w:rFonts w:ascii="Cambria Math" w:hAnsi="Cambria Math"/>
              </w:rPr>
            </m:ctrlPr>
          </m:limUppPr>
          <m:e>
            <m:r>
              <m:rPr>
                <m:sty m:val="p"/>
              </m:rPr>
              <w:rPr>
                <w:rFonts w:ascii="Cambria Math" w:hAnsi="Cambria Math"/>
              </w:rPr>
              <m:t>→</m:t>
            </m:r>
          </m:e>
          <m:lim>
            <m:r>
              <w:rPr>
                <w:rFonts w:ascii="Cambria Math" w:hAnsi="Cambria Math"/>
              </w:rPr>
              <m:t>α</m:t>
            </m:r>
          </m:lim>
        </m:limUpp>
        <m:r>
          <w:rPr>
            <w:rFonts w:ascii="Cambria Math" w:hAnsi="Cambria Math"/>
          </w:rPr>
          <m:t>B</m:t>
        </m:r>
        <m:limUpp>
          <m:limUppPr>
            <m:ctrlPr>
              <w:rPr>
                <w:rFonts w:ascii="Cambria Math" w:hAnsi="Cambria Math"/>
              </w:rPr>
            </m:ctrlPr>
          </m:limUppPr>
          <m:e>
            <m:r>
              <m:rPr>
                <m:sty m:val="p"/>
              </m:rPr>
              <w:rPr>
                <w:rFonts w:ascii="Cambria Math" w:hAnsi="Cambria Math"/>
              </w:rPr>
              <m:t>→</m:t>
            </m:r>
          </m:e>
          <m:lim>
            <m:r>
              <w:rPr>
                <w:rFonts w:ascii="Cambria Math" w:hAnsi="Cambria Math"/>
              </w:rPr>
              <m:t>β</m:t>
            </m:r>
          </m:lim>
        </m:limUpp>
        <m:r>
          <w:rPr>
            <w:rFonts w:ascii="Cambria Math" w:hAnsi="Cambria Math"/>
          </w:rPr>
          <m:t>C</m:t>
        </m:r>
        <m:r>
          <m:rPr>
            <m:sty m:val="p"/>
          </m:rPr>
          <w:rPr>
            <w:rFonts w:ascii="Cambria Math" w:hAnsi="Cambria Math"/>
          </w:rPr>
          <m:t>→</m:t>
        </m:r>
        <m:r>
          <w:rPr>
            <w:rFonts w:ascii="Cambria Math" w:hAnsi="Cambria Math"/>
          </w:rPr>
          <m:t>0</m:t>
        </m:r>
      </m:oMath>
      <w:r>
        <w:t xml:space="preserve"> is exact at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t xml:space="preserve">. Assume in addition that there is a homomorphism </w:t>
      </w:r>
      <m:oMath>
        <m:r>
          <w:rPr>
            <w:rFonts w:ascii="Cambria Math" w:hAnsi="Cambria Math"/>
          </w:rPr>
          <m:t>τ</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oMath>
      <w:r>
        <w:t xml:space="preserve"> so that </w:t>
      </w:r>
      <m:oMath>
        <m:r>
          <w:rPr>
            <w:rFonts w:ascii="Cambria Math" w:hAnsi="Cambria Math"/>
          </w:rPr>
          <m:t>τ</m:t>
        </m:r>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m:rPr>
                <m:sty m:val="p"/>
              </m:rPr>
              <w:rPr>
                <w:rFonts w:ascii="Cambria Math" w:hAnsi="Cambria Math"/>
              </w:rPr>
              <m:t>id</m:t>
            </m:r>
          </m:e>
          <m:sub>
            <m:r>
              <w:rPr>
                <w:rFonts w:ascii="Cambria Math" w:hAnsi="Cambria Math"/>
              </w:rPr>
              <m:t>A</m:t>
            </m:r>
          </m:sub>
        </m:sSub>
      </m:oMath>
      <w:r>
        <w:t xml:space="preserve">. Give an explicit isomorphism </w:t>
      </w:r>
      <m:oMath>
        <m:r>
          <w:rPr>
            <w:rFonts w:ascii="Cambria Math" w:hAnsi="Cambria Math"/>
          </w:rPr>
          <m:t>ϕ</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oMath>
      <w:r>
        <w:t>, and show it is an isomorphism.</w:t>
      </w:r>
    </w:p>
    <w:p w14:paraId="670B6CF5" w14:textId="77777777" w:rsidR="008A1E04" w:rsidRDefault="00994D3A">
      <w:pPr>
        <w:numPr>
          <w:ilvl w:val="0"/>
          <w:numId w:val="2"/>
        </w:numPr>
      </w:pPr>
      <w:r>
        <w:t>(Jordan Canonical Form, 15 points) Let</w:t>
      </w:r>
    </w:p>
    <w:p w14:paraId="3C5FD622" w14:textId="77777777" w:rsidR="008A1E04" w:rsidRDefault="00994D3A">
      <w:pPr>
        <w:pStyle w:val="BodyText"/>
      </w:pPr>
      <m:oMathPara>
        <m:oMathParaPr>
          <m:jc m:val="center"/>
        </m:oMathParaPr>
        <m:oMath>
          <m:r>
            <w:rPr>
              <w:rFonts w:ascii="Cambria Math" w:hAnsi="Cambria Math"/>
            </w:rPr>
            <m:t>A</m:t>
          </m:r>
          <m:r>
            <m:rPr>
              <m:sty m:val="p"/>
            </m:rPr>
            <w:rPr>
              <w:rFonts w:ascii="Cambria Math" w:hAnsi="Cambria Math"/>
            </w:rPr>
            <m:t>=</m:t>
          </m:r>
          <m:d>
            <m:dPr>
              <m:begChr m:val="["/>
              <m:endChr m:val="]"/>
              <m:ctrlPr>
                <w:rPr>
                  <w:rFonts w:ascii="Cambria Math" w:hAnsi="Cambria Math"/>
                </w:rPr>
              </m:ctrlPr>
            </m:dPr>
            <m:e>
              <m:m>
                <m:mPr>
                  <m:plcHide m:val="1"/>
                  <m:mcs>
                    <m:mc>
                      <m:mcPr>
                        <m:count m:val="3"/>
                        <m:mcJc m:val="left"/>
                      </m:mcPr>
                    </m:mc>
                  </m:mcs>
                  <m:ctrlPr>
                    <w:rPr>
                      <w:rFonts w:ascii="Cambria Math" w:hAnsi="Cambria Math"/>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e>
                    <m:r>
                      <w:rPr>
                        <w:rFonts w:ascii="Cambria Math" w:hAnsi="Cambria Math"/>
                      </w:rPr>
                      <m:t>1</m:t>
                    </m:r>
                  </m:e>
                </m:mr>
              </m:m>
            </m:e>
          </m:d>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r>
            <m:rPr>
              <m:scr m:val="double-struck"/>
              <m:sty m:val="p"/>
            </m:rPr>
            <w:rPr>
              <w:rFonts w:ascii="Cambria Math" w:hAnsi="Cambria Math"/>
            </w:rPr>
            <m:t>(C).</m:t>
          </m:r>
        </m:oMath>
      </m:oMathPara>
    </w:p>
    <w:p w14:paraId="43A6BC1B" w14:textId="77777777" w:rsidR="008A1E04" w:rsidRDefault="00994D3A">
      <w:pPr>
        <w:pStyle w:val="Compact"/>
        <w:numPr>
          <w:ilvl w:val="1"/>
          <w:numId w:val="8"/>
        </w:numPr>
      </w:pPr>
      <w:r>
        <w:t xml:space="preserve">Find the Jordan canonical form </w:t>
      </w:r>
      <m:oMath>
        <m:r>
          <w:rPr>
            <w:rFonts w:ascii="Cambria Math" w:hAnsi="Cambria Math"/>
          </w:rPr>
          <m:t>J</m:t>
        </m:r>
      </m:oMath>
      <w:r>
        <w:t xml:space="preserve"> of </w:t>
      </w:r>
      <m:oMath>
        <m:r>
          <w:rPr>
            <w:rFonts w:ascii="Cambria Math" w:hAnsi="Cambria Math"/>
          </w:rPr>
          <m:t>A</m:t>
        </m:r>
      </m:oMath>
      <w:r>
        <w:t>.</w:t>
      </w:r>
    </w:p>
    <w:p w14:paraId="6E8B24E8" w14:textId="77777777" w:rsidR="008A1E04" w:rsidRDefault="00994D3A">
      <w:pPr>
        <w:pStyle w:val="Compact"/>
        <w:numPr>
          <w:ilvl w:val="1"/>
          <w:numId w:val="8"/>
        </w:numPr>
      </w:pPr>
      <w:r>
        <w:t xml:space="preserve">Fix a complex number </w:t>
      </w:r>
      <m:oMath>
        <m:r>
          <w:rPr>
            <w:rFonts w:ascii="Cambria Math" w:hAnsi="Cambria Math"/>
          </w:rPr>
          <m:t>c</m:t>
        </m:r>
      </m:oMath>
      <w:r>
        <w:t xml:space="preserve">. Suppose </w:t>
      </w:r>
      <m:oMath>
        <m:r>
          <w:rPr>
            <w:rFonts w:ascii="Cambria Math" w:hAnsi="Cambria Math"/>
          </w:rPr>
          <m:t>V</m:t>
        </m:r>
      </m:oMath>
      <w:r>
        <w:t xml:space="preserve"> is a complex vector space of dimension 5, and let </w:t>
      </w:r>
      <m:oMath>
        <m:r>
          <w:rPr>
            <w:rFonts w:ascii="Cambria Math" w:hAnsi="Cambria Math"/>
          </w:rPr>
          <m:t>T</m:t>
        </m:r>
      </m:oMath>
      <w:r>
        <w:t xml:space="preserve"> be a linear operator on </w:t>
      </w:r>
      <m:oMath>
        <m:r>
          <w:rPr>
            <w:rFonts w:ascii="Cambria Math" w:hAnsi="Cambria Math"/>
          </w:rPr>
          <m:t>V</m:t>
        </m:r>
      </m:oMath>
      <w:r>
        <w:t xml:space="preserve"> whose characteristic polynomial is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c</m:t>
        </m:r>
        <m:sSup>
          <m:sSupPr>
            <m:ctrlPr>
              <w:rPr>
                <w:rFonts w:ascii="Cambria Math" w:hAnsi="Cambria Math"/>
              </w:rPr>
            </m:ctrlPr>
          </m:sSupPr>
          <m:e>
            <m:r>
              <m:rPr>
                <m:sty m:val="p"/>
              </m:rPr>
              <w:rPr>
                <w:rFonts w:ascii="Cambria Math" w:hAnsi="Cambria Math"/>
              </w:rPr>
              <m:t>)</m:t>
            </m:r>
          </m:e>
          <m:sup>
            <m:r>
              <w:rPr>
                <w:rFonts w:ascii="Cambria Math" w:hAnsi="Cambria Math"/>
              </w:rPr>
              <m:t>5</m:t>
            </m:r>
          </m:sup>
        </m:sSup>
      </m:oMath>
      <w:r>
        <w:t xml:space="preserve">. Suppose that the rank of </w:t>
      </w:r>
      <m:oMath>
        <m:r>
          <w:rPr>
            <w:rFonts w:ascii="Cambria Math" w:hAnsi="Cambria Math"/>
          </w:rPr>
          <m:t>T</m:t>
        </m:r>
        <m:r>
          <m:rPr>
            <m:sty m:val="p"/>
          </m:rPr>
          <w:rPr>
            <w:rFonts w:ascii="Cambria Math" w:hAnsi="Cambria Math"/>
          </w:rPr>
          <m:t>-</m:t>
        </m:r>
        <m:r>
          <w:rPr>
            <w:rFonts w:ascii="Cambria Math" w:hAnsi="Cambria Math"/>
          </w:rPr>
          <m:t>cI</m:t>
        </m:r>
      </m:oMath>
      <w:r>
        <w:t xml:space="preserve"> is 2. What are the possible Jordan forms for </w:t>
      </w:r>
      <m:oMath>
        <m:r>
          <w:rPr>
            <w:rFonts w:ascii="Cambria Math" w:hAnsi="Cambria Math"/>
          </w:rPr>
          <m:t>T</m:t>
        </m:r>
      </m:oMath>
      <w:r>
        <w:t>?</w:t>
      </w:r>
    </w:p>
    <w:p w14:paraId="6B13D4F6" w14:textId="77777777" w:rsidR="008A1E04" w:rsidRDefault="00994D3A">
      <w:pPr>
        <w:pStyle w:val="Compact"/>
        <w:numPr>
          <w:ilvl w:val="1"/>
          <w:numId w:val="8"/>
        </w:numPr>
      </w:pPr>
      <w:r>
        <w:t xml:space="preserve">What are the possible Jordan forms for a matrix whose characteristic polynomial is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5</m:t>
        </m:r>
        <m:sSup>
          <m:sSupPr>
            <m:ctrlPr>
              <w:rPr>
                <w:rFonts w:ascii="Cambria Math" w:hAnsi="Cambria Math"/>
              </w:rPr>
            </m:ctrlPr>
          </m:sSupPr>
          <m:e>
            <m:r>
              <m:rPr>
                <m:sty m:val="p"/>
              </m:rPr>
              <w:rPr>
                <w:rFonts w:ascii="Cambria Math" w:hAnsi="Cambria Math"/>
              </w:rPr>
              <m:t>)</m:t>
            </m:r>
          </m:e>
          <m:sup>
            <m:r>
              <w:rPr>
                <w:rFonts w:ascii="Cambria Math" w:hAnsi="Cambria Math"/>
              </w:rPr>
              <m:t>3</m:t>
            </m:r>
          </m:sup>
        </m:sSup>
      </m:oMath>
      <w:r>
        <w:t xml:space="preserve"> when the space of eigenvectors with eigenvalue 2 is 1-dimensional and the space of eigenvectors with eigenvalue 5 is 2-dimensional?</w:t>
      </w:r>
      <w:bookmarkEnd w:id="0"/>
      <w:bookmarkEnd w:id="1"/>
      <w:bookmarkEnd w:id="3"/>
    </w:p>
    <w:sectPr w:rsidR="008A1E0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F36CEE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33E8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2BFCC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822237041">
    <w:abstractNumId w:val="0"/>
  </w:num>
  <w:num w:numId="2" w16cid:durableId="847601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959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592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614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93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423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3257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4"/>
    <w:rsid w:val="00326090"/>
    <w:rsid w:val="004E7F04"/>
    <w:rsid w:val="008A1E04"/>
    <w:rsid w:val="00994D3A"/>
    <w:rsid w:val="009F6577"/>
    <w:rsid w:val="00F3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AF5A"/>
  <w15:docId w15:val="{680F505B-D738-4206-8A0F-9A82831D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2097</Characters>
  <Application>Microsoft Office Word</Application>
  <DocSecurity>0</DocSecurity>
  <Lines>48</Lines>
  <Paragraphs>42</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Qualifying Exam — January 2023</dc:title>
  <dc:creator>Paul Pollack</dc:creator>
  <cp:keywords/>
  <cp:lastModifiedBy>Paul Pollack</cp:lastModifiedBy>
  <cp:revision>3</cp:revision>
  <dcterms:created xsi:type="dcterms:W3CDTF">2026-03-28T23:32:00Z</dcterms:created>
  <dcterms:modified xsi:type="dcterms:W3CDTF">2026-03-29T00:03:00Z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