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1C6F" w14:textId="77777777" w:rsidR="00B866EF" w:rsidRDefault="00127784">
      <w:pPr>
        <w:pStyle w:val="Title"/>
      </w:pPr>
      <w:r>
        <w:t>Algebra Qualifying Exam, Spring 2025</w:t>
      </w:r>
    </w:p>
    <w:p w14:paraId="3EE77F2B" w14:textId="77777777" w:rsidR="00B866EF" w:rsidRDefault="00127784">
      <w:pPr>
        <w:pStyle w:val="Heading2"/>
      </w:pPr>
      <w:bookmarkStart w:id="0" w:name="algebra-qualifying-exam-spring-2025"/>
      <w:bookmarkStart w:id="1" w:name="main-content"/>
      <w:bookmarkStart w:id="2" w:name="instructions"/>
      <w:r>
        <w:t>Instructions</w:t>
      </w:r>
    </w:p>
    <w:p w14:paraId="52066013" w14:textId="77777777" w:rsidR="00B866EF" w:rsidRDefault="00127784">
      <w:pPr>
        <w:pStyle w:val="FirstParagraph"/>
      </w:pPr>
      <w:r>
        <w:t>Complete all 8 problems. Each problem is worth 10 points. In multi-part problems, you may assume the result of any part (even if you have not been able to do it) in working on subsequent parts. Make sure to justify your answers.</w:t>
      </w:r>
    </w:p>
    <w:p w14:paraId="59A08F5E" w14:textId="77777777" w:rsidR="00B866EF" w:rsidRDefault="00127784">
      <w:pPr>
        <w:pStyle w:val="Heading2"/>
      </w:pPr>
      <w:bookmarkStart w:id="3" w:name="problems"/>
      <w:bookmarkEnd w:id="2"/>
      <w:r>
        <w:t>Problems</w:t>
      </w:r>
    </w:p>
    <w:p w14:paraId="7FA8FA83" w14:textId="77777777" w:rsidR="00B866EF" w:rsidRDefault="00B866EF">
      <w:pPr>
        <w:pStyle w:val="Compact"/>
        <w:numPr>
          <w:ilvl w:val="0"/>
          <w:numId w:val="2"/>
        </w:numPr>
      </w:pPr>
    </w:p>
    <w:p w14:paraId="109F6CFA" w14:textId="77777777" w:rsidR="00B866EF" w:rsidRDefault="00127784">
      <w:pPr>
        <w:pStyle w:val="Compact"/>
        <w:numPr>
          <w:ilvl w:val="1"/>
          <w:numId w:val="3"/>
        </w:numPr>
      </w:pPr>
      <w:r>
        <w:t xml:space="preserve">Precisely state the third Sylow theorem that provides information on the number of Sylow </w:t>
      </w:r>
      <m:oMath>
        <m:r>
          <w:rPr>
            <w:rFonts w:ascii="Cambria Math" w:hAnsi="Cambria Math"/>
          </w:rPr>
          <m:t>p</m:t>
        </m:r>
      </m:oMath>
      <w:r>
        <w:t xml:space="preserve">-subgroups for a finite group </w:t>
      </w:r>
      <m:oMath>
        <m:r>
          <w:rPr>
            <w:rFonts w:ascii="Cambria Math" w:hAnsi="Cambria Math"/>
          </w:rPr>
          <m:t>G</m:t>
        </m:r>
      </m:oMath>
      <w:r>
        <w:t>.</w:t>
      </w:r>
    </w:p>
    <w:p w14:paraId="4F247030" w14:textId="77777777" w:rsidR="00B866EF" w:rsidRDefault="00127784">
      <w:pPr>
        <w:pStyle w:val="Compact"/>
        <w:numPr>
          <w:ilvl w:val="1"/>
          <w:numId w:val="3"/>
        </w:numPr>
      </w:pPr>
      <w:r>
        <w:t xml:space="preserve">Let </w:t>
      </w:r>
      <m:oMath>
        <m:r>
          <w:rPr>
            <w:rFonts w:ascii="Cambria Math" w:hAnsi="Cambria Math"/>
          </w:rPr>
          <m:t>G</m:t>
        </m:r>
      </m:oMath>
      <w:r>
        <w:t xml:space="preserve"> be a group of order </w:t>
      </w:r>
      <m:oMath>
        <m:r>
          <w:rPr>
            <w:rFonts w:ascii="Cambria Math" w:hAnsi="Cambria Math"/>
          </w:rPr>
          <m:t>380</m:t>
        </m:r>
      </m:oMath>
      <w:r>
        <w:t xml:space="preserve">. Using the third Sylow theorem, give the possible number of Sylow </w:t>
      </w:r>
      <m:oMath>
        <m:r>
          <w:rPr>
            <w:rFonts w:ascii="Cambria Math" w:hAnsi="Cambria Math"/>
          </w:rPr>
          <m:t>2</m:t>
        </m:r>
      </m:oMath>
      <w:r>
        <w:t xml:space="preserve">-subgroups, Sylow </w:t>
      </w:r>
      <m:oMath>
        <m:r>
          <w:rPr>
            <w:rFonts w:ascii="Cambria Math" w:hAnsi="Cambria Math"/>
          </w:rPr>
          <m:t>5</m:t>
        </m:r>
      </m:oMath>
      <w:r>
        <w:t xml:space="preserve">-subgroups, and Sylow </w:t>
      </w:r>
      <m:oMath>
        <m:r>
          <w:rPr>
            <w:rFonts w:ascii="Cambria Math" w:hAnsi="Cambria Math"/>
          </w:rPr>
          <m:t>19</m:t>
        </m:r>
      </m:oMath>
      <w:r>
        <w:t>-subgroups.</w:t>
      </w:r>
    </w:p>
    <w:p w14:paraId="43F0B236" w14:textId="77777777" w:rsidR="00B866EF" w:rsidRDefault="00127784">
      <w:pPr>
        <w:pStyle w:val="Compact"/>
        <w:numPr>
          <w:ilvl w:val="1"/>
          <w:numId w:val="3"/>
        </w:numPr>
      </w:pPr>
      <w:r>
        <w:t xml:space="preserve">Using Sylow theory, prove that every group of order </w:t>
      </w:r>
      <m:oMath>
        <m:r>
          <w:rPr>
            <w:rFonts w:ascii="Cambria Math" w:hAnsi="Cambria Math"/>
          </w:rPr>
          <m:t>380</m:t>
        </m:r>
      </m:oMath>
      <w:r>
        <w:t xml:space="preserve"> is solvable.</w:t>
      </w:r>
    </w:p>
    <w:p w14:paraId="03F1941E" w14:textId="77777777" w:rsidR="00B866EF" w:rsidRDefault="00B866EF">
      <w:pPr>
        <w:pStyle w:val="Compact"/>
        <w:numPr>
          <w:ilvl w:val="0"/>
          <w:numId w:val="2"/>
        </w:numPr>
      </w:pPr>
    </w:p>
    <w:p w14:paraId="65CBF5D9" w14:textId="77777777" w:rsidR="00B866EF" w:rsidRDefault="00127784">
      <w:pPr>
        <w:pStyle w:val="Compact"/>
        <w:numPr>
          <w:ilvl w:val="1"/>
          <w:numId w:val="4"/>
        </w:numPr>
      </w:pPr>
      <w:r>
        <w:t xml:space="preserve">Define precisely what it means for a finite extension field </w:t>
      </w:r>
      <m:oMath>
        <m:r>
          <w:rPr>
            <w:rFonts w:ascii="Cambria Math" w:hAnsi="Cambria Math"/>
          </w:rPr>
          <m:t>L</m:t>
        </m:r>
      </m:oMath>
      <w:r>
        <w:t xml:space="preserve"> over </w:t>
      </w:r>
      <m:oMath>
        <m:r>
          <w:rPr>
            <w:rFonts w:ascii="Cambria Math" w:hAnsi="Cambria Math"/>
          </w:rPr>
          <m:t>F</m:t>
        </m:r>
      </m:oMath>
      <w:r>
        <w:t xml:space="preserve"> to be a Galois extension.</w:t>
      </w:r>
    </w:p>
    <w:p w14:paraId="5CA37373" w14:textId="77777777" w:rsidR="00B866EF" w:rsidRDefault="00127784">
      <w:pPr>
        <w:pStyle w:val="Compact"/>
        <w:numPr>
          <w:ilvl w:val="1"/>
          <w:numId w:val="4"/>
        </w:numPr>
      </w:pPr>
      <w:r>
        <w:t xml:space="preserve">Construct a field extension </w:t>
      </w:r>
      <m:oMath>
        <m:r>
          <w:rPr>
            <w:rFonts w:ascii="Cambria Math" w:hAnsi="Cambria Math"/>
          </w:rPr>
          <m:t>L</m:t>
        </m:r>
      </m:oMath>
      <w:r>
        <w:t xml:space="preserve"> of </w:t>
      </w:r>
      <m:oMath>
        <m:r>
          <m:rPr>
            <m:scr m:val="double-struck"/>
            <m:sty m:val="p"/>
          </m:rPr>
          <w:rPr>
            <w:rFonts w:ascii="Cambria Math" w:hAnsi="Cambria Math"/>
          </w:rPr>
          <m:t>Q</m:t>
        </m:r>
      </m:oMath>
      <w:r>
        <w:t xml:space="preserve"> such that </w:t>
      </w:r>
      <m:oMath>
        <m:r>
          <m:rPr>
            <m:sty m:val="p"/>
          </m:rPr>
          <w:rPr>
            <w:rFonts w:ascii="Cambria Math" w:hAnsi="Cambria Math"/>
          </w:rPr>
          <m:t>Gal(</m:t>
        </m:r>
        <m:r>
          <w:rPr>
            <w:rFonts w:ascii="Cambria Math" w:hAnsi="Cambria Math"/>
          </w:rPr>
          <m:t>L</m:t>
        </m:r>
        <m:r>
          <m:rPr>
            <m:scr m:val="double-struck"/>
            <m:sty m:val="p"/>
          </m:rPr>
          <w:rPr>
            <w:rFonts w:ascii="Cambria Math" w:hAnsi="Cambria Math"/>
          </w:rPr>
          <m:t>/Q)</m:t>
        </m:r>
      </m:oMath>
      <w:r>
        <w:t xml:space="preserve"> is isomorphic to </w:t>
      </w:r>
      <m:oMath>
        <m:sSub>
          <m:sSubPr>
            <m:ctrlPr>
              <w:rPr>
                <w:rFonts w:ascii="Cambria Math" w:hAnsi="Cambria Math"/>
              </w:rPr>
            </m:ctrlPr>
          </m:sSubPr>
          <m:e>
            <m:r>
              <w:rPr>
                <w:rFonts w:ascii="Cambria Math" w:hAnsi="Cambria Math"/>
              </w:rPr>
              <m:t>S</m:t>
            </m:r>
          </m:e>
          <m:sub>
            <m:r>
              <w:rPr>
                <w:rFonts w:ascii="Cambria Math" w:hAnsi="Cambria Math"/>
              </w:rPr>
              <m:t>3</m:t>
            </m:r>
          </m:sub>
        </m:sSub>
      </m:oMath>
      <w:r>
        <w:t xml:space="preserve"> (symmetric group on 3-letters). Provide clear justification for your answer.</w:t>
      </w:r>
    </w:p>
    <w:p w14:paraId="0590F905" w14:textId="77777777" w:rsidR="00B866EF" w:rsidRDefault="00127784">
      <w:pPr>
        <w:pStyle w:val="Compact"/>
        <w:numPr>
          <w:ilvl w:val="1"/>
          <w:numId w:val="4"/>
        </w:numPr>
      </w:pPr>
      <w:r>
        <w:t xml:space="preserve">Show that there is an intermediate subfield </w:t>
      </w:r>
      <m:oMath>
        <m:r>
          <w:rPr>
            <w:rFonts w:ascii="Cambria Math" w:hAnsi="Cambria Math"/>
          </w:rPr>
          <m:t>K</m:t>
        </m:r>
      </m:oMath>
      <w:r>
        <w:t xml:space="preserve"> where </w:t>
      </w:r>
      <m:oMath>
        <m:r>
          <m:rPr>
            <m:scr m:val="double-struck"/>
            <m:sty m:val="p"/>
          </m:rPr>
          <w:rPr>
            <w:rFonts w:ascii="Cambria Math" w:hAnsi="Cambria Math"/>
          </w:rPr>
          <m:t>Q≤</m:t>
        </m:r>
        <m:r>
          <w:rPr>
            <w:rFonts w:ascii="Cambria Math" w:hAnsi="Cambria Math"/>
          </w:rPr>
          <m:t>K</m:t>
        </m:r>
        <m:r>
          <m:rPr>
            <m:sty m:val="p"/>
          </m:rPr>
          <w:rPr>
            <w:rFonts w:ascii="Cambria Math" w:hAnsi="Cambria Math"/>
          </w:rPr>
          <m:t>≤</m:t>
        </m:r>
        <m:r>
          <w:rPr>
            <w:rFonts w:ascii="Cambria Math" w:hAnsi="Cambria Math"/>
          </w:rPr>
          <m:t>L</m:t>
        </m:r>
      </m:oMath>
      <w:r>
        <w:t xml:space="preserve"> such that </w:t>
      </w:r>
      <m:oMath>
        <m:r>
          <m:rPr>
            <m:sty m:val="p"/>
          </m:rPr>
          <w:rPr>
            <w:rFonts w:ascii="Cambria Math" w:hAnsi="Cambria Math"/>
          </w:rPr>
          <m:t>Gal(</m:t>
        </m:r>
        <m:r>
          <w:rPr>
            <w:rFonts w:ascii="Cambria Math" w:hAnsi="Cambria Math"/>
          </w:rPr>
          <m:t>L</m:t>
        </m:r>
        <m:r>
          <m:rPr>
            <m:sty m:val="p"/>
          </m:rPr>
          <w:rPr>
            <w:rFonts w:ascii="Cambria Math" w:hAnsi="Cambria Math"/>
          </w:rPr>
          <m:t>/</m:t>
        </m:r>
        <m:r>
          <w:rPr>
            <w:rFonts w:ascii="Cambria Math" w:hAnsi="Cambria Math"/>
          </w:rPr>
          <m:t>K</m:t>
        </m:r>
        <m:r>
          <m:rPr>
            <m:sty m:val="p"/>
          </m:rPr>
          <w:rPr>
            <w:rFonts w:ascii="Cambria Math" w:hAnsi="Cambria Math"/>
          </w:rPr>
          <m:t>)</m:t>
        </m:r>
      </m:oMath>
      <w:r>
        <w:t xml:space="preserve"> is isomorphic to </w:t>
      </w:r>
      <m:oMath>
        <m:sSub>
          <m:sSubPr>
            <m:ctrlPr>
              <w:rPr>
                <w:rFonts w:ascii="Cambria Math" w:hAnsi="Cambria Math"/>
              </w:rPr>
            </m:ctrlPr>
          </m:sSubPr>
          <m:e>
            <m:r>
              <w:rPr>
                <w:rFonts w:ascii="Cambria Math" w:hAnsi="Cambria Math"/>
              </w:rPr>
              <m:t>A</m:t>
            </m:r>
          </m:e>
          <m:sub>
            <m:r>
              <w:rPr>
                <w:rFonts w:ascii="Cambria Math" w:hAnsi="Cambria Math"/>
              </w:rPr>
              <m:t>3</m:t>
            </m:r>
          </m:sub>
        </m:sSub>
      </m:oMath>
      <w:r>
        <w:t>.</w:t>
      </w:r>
    </w:p>
    <w:p w14:paraId="25ADDA0F" w14:textId="77777777" w:rsidR="00B866EF" w:rsidRDefault="00127784">
      <w:pPr>
        <w:numPr>
          <w:ilvl w:val="0"/>
          <w:numId w:val="2"/>
        </w:numPr>
      </w:pPr>
      <w:r>
        <w:t xml:space="preserve">Let </w:t>
      </w:r>
      <m:oMath>
        <m:r>
          <w:rPr>
            <w:rFonts w:ascii="Cambria Math" w:hAnsi="Cambria Math"/>
          </w:rPr>
          <m:t>A</m:t>
        </m:r>
      </m:oMath>
      <w:r>
        <w:t xml:space="preserve"> be an </w:t>
      </w:r>
      <m:oMath>
        <m:r>
          <w:rPr>
            <w:rFonts w:ascii="Cambria Math" w:hAnsi="Cambria Math"/>
          </w:rPr>
          <m:t>n</m:t>
        </m:r>
        <m:r>
          <m:rPr>
            <m:sty m:val="p"/>
          </m:rPr>
          <w:rPr>
            <w:rFonts w:ascii="Cambria Math" w:hAnsi="Cambria Math"/>
          </w:rPr>
          <m:t>×</m:t>
        </m:r>
        <m:r>
          <w:rPr>
            <w:rFonts w:ascii="Cambria Math" w:hAnsi="Cambria Math"/>
          </w:rPr>
          <m:t>n</m:t>
        </m:r>
      </m:oMath>
      <w:r>
        <w:t xml:space="preserve"> matrix over the real numbers </w:t>
      </w:r>
      <m:oMath>
        <m:r>
          <m:rPr>
            <m:scr m:val="double-struck"/>
            <m:sty m:val="p"/>
          </m:rPr>
          <w:rPr>
            <w:rFonts w:ascii="Cambria Math" w:hAnsi="Cambria Math"/>
          </w:rPr>
          <m:t>R</m:t>
        </m:r>
      </m:oMath>
      <w:r>
        <w:t xml:space="preserve">. One can make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n</m:t>
            </m:r>
          </m:sup>
        </m:sSup>
      </m:oMath>
      <w:r>
        <w:t xml:space="preserve"> into a </w:t>
      </w:r>
      <m:oMath>
        <m:r>
          <m:rPr>
            <m:scr m:val="double-struck"/>
            <m:sty m:val="p"/>
          </m:rPr>
          <w:rPr>
            <w:rFonts w:ascii="Cambria Math" w:hAnsi="Cambria Math"/>
          </w:rPr>
          <m:t>R[</m:t>
        </m:r>
        <m:r>
          <w:rPr>
            <w:rFonts w:ascii="Cambria Math" w:hAnsi="Cambria Math"/>
          </w:rPr>
          <m:t>x</m:t>
        </m:r>
        <m:r>
          <m:rPr>
            <m:sty m:val="p"/>
          </m:rPr>
          <w:rPr>
            <w:rFonts w:ascii="Cambria Math" w:hAnsi="Cambria Math"/>
          </w:rPr>
          <m:t>]</m:t>
        </m:r>
      </m:oMath>
      <w:r>
        <w:t xml:space="preserve">-module by letting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v</m:t>
        </m:r>
        <m:r>
          <m:rPr>
            <m:sty m:val="p"/>
          </m:rPr>
          <w:rPr>
            <w:rFonts w:ascii="Cambria Math" w:hAnsi="Cambria Math"/>
          </w:rPr>
          <m:t>)</m:t>
        </m:r>
      </m:oMath>
      <w:r>
        <w:t xml:space="preserve"> for </w:t>
      </w:r>
      <m:oMath>
        <m:r>
          <w:rPr>
            <w:rFonts w:ascii="Cambria Math" w:hAnsi="Cambria Math"/>
          </w:rPr>
          <m:t>f</m:t>
        </m:r>
        <m:r>
          <m:rPr>
            <m:sty m:val="p"/>
          </m:rPr>
          <w:rPr>
            <w:rFonts w:ascii="Cambria Math" w:hAnsi="Cambria Math"/>
          </w:rPr>
          <m:t>(</m:t>
        </m:r>
        <m:r>
          <w:rPr>
            <w:rFonts w:ascii="Cambria Math" w:hAnsi="Cambria Math"/>
          </w:rPr>
          <m:t>x</m:t>
        </m:r>
        <m:r>
          <m:rPr>
            <m:scr m:val="double-struck"/>
            <m:sty m:val="p"/>
          </m:rPr>
          <w:rPr>
            <w:rFonts w:ascii="Cambria Math" w:hAnsi="Cambria Math"/>
          </w:rPr>
          <m:t>)∈R[</m:t>
        </m:r>
        <m:r>
          <w:rPr>
            <w:rFonts w:ascii="Cambria Math" w:hAnsi="Cambria Math"/>
          </w:rPr>
          <m:t>x</m:t>
        </m:r>
        <m:r>
          <m:rPr>
            <m:sty m:val="p"/>
          </m:rPr>
          <w:rPr>
            <w:rFonts w:ascii="Cambria Math" w:hAnsi="Cambria Math"/>
          </w:rPr>
          <m:t>]</m:t>
        </m:r>
      </m:oMath>
      <w:r>
        <w:t xml:space="preserve"> and </w:t>
      </w:r>
      <m:oMath>
        <m:r>
          <w:rPr>
            <w:rFonts w:ascii="Cambria Math" w:hAnsi="Cambria Math"/>
          </w:rPr>
          <m:t>v</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n</m:t>
            </m:r>
          </m:sup>
        </m:sSup>
      </m:oMath>
      <w:r>
        <w:t xml:space="preserve">. Assume that the module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n</m:t>
            </m:r>
          </m:sup>
        </m:sSup>
      </m:oMath>
      <w:r>
        <w:t xml:space="preserve"> has the following direct sum decomposition:</w:t>
      </w:r>
    </w:p>
    <w:p w14:paraId="19932F7E" w14:textId="77777777" w:rsidR="00B866EF" w:rsidRDefault="00000000">
      <w:pPr>
        <w:pStyle w:val="Compact"/>
      </w:pPr>
      <m:oMathPara>
        <m:oMathParaPr>
          <m:jc m:val="center"/>
        </m:oMathParaP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n</m:t>
              </m:r>
            </m:sup>
          </m:sSup>
          <m:r>
            <m:rPr>
              <m:sty m:val="p"/>
            </m:rPr>
            <w:rPr>
              <w:rFonts w:ascii="Cambria Math" w:hAnsi="Cambria Math"/>
            </w:rPr>
            <m:t>≅</m:t>
          </m:r>
          <m:f>
            <m:fPr>
              <m:ctrlPr>
                <w:rPr>
                  <w:rFonts w:ascii="Cambria Math" w:hAnsi="Cambria Math"/>
                </w:rPr>
              </m:ctrlPr>
            </m:fPr>
            <m:num>
              <m:r>
                <m:rPr>
                  <m:scr m:val="double-struck"/>
                  <m:sty m:val="p"/>
                </m:rPr>
                <w:rPr>
                  <w:rFonts w:ascii="Cambria Math" w:hAnsi="Cambria Math"/>
                </w:rPr>
                <m:t>R[</m:t>
              </m:r>
              <m:r>
                <w:rPr>
                  <w:rFonts w:ascii="Cambria Math" w:hAnsi="Cambria Math"/>
                </w:rPr>
                <m:t>x</m:t>
              </m:r>
              <m:r>
                <m:rPr>
                  <m:sty m:val="p"/>
                </m:rPr>
                <w:rPr>
                  <w:rFonts w:ascii="Cambria Math" w:hAnsi="Cambria Math"/>
                </w:rPr>
                <m:t>]</m:t>
              </m:r>
            </m:num>
            <m:den>
              <m:d>
                <m:dPr>
                  <m:begChr m:val="⟨"/>
                  <m:endChr m:val="⟩"/>
                  <m:ctrlPr>
                    <w:rPr>
                      <w:rFonts w:ascii="Cambria Math" w:hAnsi="Cambria Math"/>
                    </w:rPr>
                  </m:ctrlPr>
                </m:d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5</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4</m:t>
                  </m:r>
                  <m:sSup>
                    <m:sSupPr>
                      <m:ctrlPr>
                        <w:rPr>
                          <w:rFonts w:ascii="Cambria Math" w:hAnsi="Cambria Math"/>
                        </w:rPr>
                      </m:ctrlPr>
                    </m:sSupPr>
                    <m:e>
                      <m:r>
                        <m:rPr>
                          <m:sty m:val="p"/>
                        </m:rPr>
                        <w:rPr>
                          <w:rFonts w:ascii="Cambria Math" w:hAnsi="Cambria Math"/>
                        </w:rPr>
                        <m:t>)</m:t>
                      </m:r>
                    </m:e>
                    <m:sup>
                      <m:r>
                        <w:rPr>
                          <w:rFonts w:ascii="Cambria Math" w:hAnsi="Cambria Math"/>
                        </w:rPr>
                        <m:t>3</m:t>
                      </m:r>
                    </m:sup>
                  </m:sSup>
                </m:e>
              </m:d>
            </m:den>
          </m:f>
          <m:r>
            <m:rPr>
              <m:sty m:val="p"/>
            </m:rPr>
            <w:rPr>
              <w:rFonts w:ascii="Cambria Math" w:hAnsi="Cambria Math"/>
            </w:rPr>
            <m:t>⊕</m:t>
          </m:r>
          <m:f>
            <m:fPr>
              <m:ctrlPr>
                <w:rPr>
                  <w:rFonts w:ascii="Cambria Math" w:hAnsi="Cambria Math"/>
                </w:rPr>
              </m:ctrlPr>
            </m:fPr>
            <m:num>
              <m:r>
                <m:rPr>
                  <m:scr m:val="double-struck"/>
                  <m:sty m:val="p"/>
                </m:rPr>
                <w:rPr>
                  <w:rFonts w:ascii="Cambria Math" w:hAnsi="Cambria Math"/>
                </w:rPr>
                <m:t>R[</m:t>
              </m:r>
              <m:r>
                <w:rPr>
                  <w:rFonts w:ascii="Cambria Math" w:hAnsi="Cambria Math"/>
                </w:rPr>
                <m:t>x</m:t>
              </m:r>
              <m:r>
                <m:rPr>
                  <m:sty m:val="p"/>
                </m:rPr>
                <w:rPr>
                  <w:rFonts w:ascii="Cambria Math" w:hAnsi="Cambria Math"/>
                </w:rPr>
                <m:t>]</m:t>
              </m:r>
            </m:num>
            <m:den>
              <m:d>
                <m:dPr>
                  <m:begChr m:val="⟨"/>
                  <m:endChr m:val="⟩"/>
                  <m:ctrlPr>
                    <w:rPr>
                      <w:rFonts w:ascii="Cambria Math" w:hAnsi="Cambria Math"/>
                    </w:rPr>
                  </m:ctrlPr>
                </m:d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4</m:t>
                  </m:r>
                  <m:sSup>
                    <m:sSupPr>
                      <m:ctrlPr>
                        <w:rPr>
                          <w:rFonts w:ascii="Cambria Math" w:hAnsi="Cambria Math"/>
                        </w:rPr>
                      </m:ctrlPr>
                    </m:sSupPr>
                    <m:e>
                      <m:r>
                        <m:rPr>
                          <m:sty m:val="p"/>
                        </m:rPr>
                        <w:rPr>
                          <w:rFonts w:ascii="Cambria Math" w:hAnsi="Cambria Math"/>
                        </w:rPr>
                        <m:t>)</m:t>
                      </m:r>
                    </m:e>
                    <m:sup>
                      <m:r>
                        <w:rPr>
                          <w:rFonts w:ascii="Cambria Math" w:hAnsi="Cambria Math"/>
                        </w:rPr>
                        <m:t>4</m:t>
                      </m:r>
                    </m:sup>
                  </m:sSup>
                </m:e>
              </m:d>
            </m:den>
          </m:f>
          <m:r>
            <m:rPr>
              <m:sty m:val="p"/>
            </m:rPr>
            <w:rPr>
              <w:rFonts w:ascii="Cambria Math" w:hAnsi="Cambria Math"/>
            </w:rPr>
            <m:t>⊕</m:t>
          </m:r>
          <m:f>
            <m:fPr>
              <m:ctrlPr>
                <w:rPr>
                  <w:rFonts w:ascii="Cambria Math" w:hAnsi="Cambria Math"/>
                </w:rPr>
              </m:ctrlPr>
            </m:fPr>
            <m:num>
              <m:r>
                <m:rPr>
                  <m:scr m:val="double-struck"/>
                  <m:sty m:val="p"/>
                </m:rPr>
                <w:rPr>
                  <w:rFonts w:ascii="Cambria Math" w:hAnsi="Cambria Math"/>
                </w:rPr>
                <m:t>R[</m:t>
              </m:r>
              <m:r>
                <w:rPr>
                  <w:rFonts w:ascii="Cambria Math" w:hAnsi="Cambria Math"/>
                </w:rPr>
                <m:t>x</m:t>
              </m:r>
              <m:r>
                <m:rPr>
                  <m:sty m:val="p"/>
                </m:rPr>
                <w:rPr>
                  <w:rFonts w:ascii="Cambria Math" w:hAnsi="Cambria Math"/>
                </w:rPr>
                <m:t>]</m:t>
              </m:r>
            </m:num>
            <m:den>
              <m:d>
                <m:dPr>
                  <m:begChr m:val="⟨"/>
                  <m:endChr m:val="⟩"/>
                  <m:ctrlPr>
                    <w:rPr>
                      <w:rFonts w:ascii="Cambria Math" w:hAnsi="Cambria Math"/>
                    </w:rPr>
                  </m:ctrlPr>
                </m:d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2</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e>
              </m:d>
            </m:den>
          </m:f>
          <m:r>
            <m:rPr>
              <m:sty m:val="p"/>
            </m:rPr>
            <w:rPr>
              <w:rFonts w:ascii="Cambria Math" w:hAnsi="Cambria Math"/>
            </w:rPr>
            <m:t>.</m:t>
          </m:r>
        </m:oMath>
      </m:oMathPara>
    </w:p>
    <w:p w14:paraId="3E91B789" w14:textId="77777777" w:rsidR="00B866EF" w:rsidRDefault="00127784">
      <w:pPr>
        <w:pStyle w:val="Compact"/>
        <w:numPr>
          <w:ilvl w:val="1"/>
          <w:numId w:val="5"/>
        </w:numPr>
      </w:pPr>
      <w:r>
        <w:t xml:space="preserve">Determine the elementary divisors and invariant factors of </w:t>
      </w:r>
      <m:oMath>
        <m:r>
          <w:rPr>
            <w:rFonts w:ascii="Cambria Math" w:hAnsi="Cambria Math"/>
          </w:rPr>
          <m:t>A</m:t>
        </m:r>
      </m:oMath>
      <w:r>
        <w:t>.</w:t>
      </w:r>
    </w:p>
    <w:p w14:paraId="773AD689" w14:textId="77777777" w:rsidR="00B866EF" w:rsidRDefault="00127784">
      <w:pPr>
        <w:pStyle w:val="Compact"/>
        <w:numPr>
          <w:ilvl w:val="1"/>
          <w:numId w:val="5"/>
        </w:numPr>
      </w:pPr>
      <w:r>
        <w:t xml:space="preserve">Determine the minimal polynomial of </w:t>
      </w:r>
      <m:oMath>
        <m:r>
          <w:rPr>
            <w:rFonts w:ascii="Cambria Math" w:hAnsi="Cambria Math"/>
          </w:rPr>
          <m:t>A</m:t>
        </m:r>
      </m:oMath>
      <w:r>
        <w:t>.</w:t>
      </w:r>
    </w:p>
    <w:p w14:paraId="274548D2" w14:textId="77777777" w:rsidR="00B866EF" w:rsidRDefault="00127784">
      <w:pPr>
        <w:pStyle w:val="Compact"/>
        <w:numPr>
          <w:ilvl w:val="1"/>
          <w:numId w:val="5"/>
        </w:numPr>
      </w:pPr>
      <w:r>
        <w:t xml:space="preserve">Determine the characteristic polynomial of </w:t>
      </w:r>
      <m:oMath>
        <m:r>
          <w:rPr>
            <w:rFonts w:ascii="Cambria Math" w:hAnsi="Cambria Math"/>
          </w:rPr>
          <m:t>A</m:t>
        </m:r>
      </m:oMath>
      <w:r>
        <w:t>.</w:t>
      </w:r>
    </w:p>
    <w:p w14:paraId="28076E4B" w14:textId="77777777" w:rsidR="00B866EF" w:rsidRDefault="00127784">
      <w:pPr>
        <w:numPr>
          <w:ilvl w:val="0"/>
          <w:numId w:val="2"/>
        </w:numPr>
      </w:pPr>
      <w:r>
        <w:t xml:space="preserve">Consider the following </w:t>
      </w:r>
      <m:oMath>
        <m:r>
          <w:rPr>
            <w:rFonts w:ascii="Cambria Math" w:hAnsi="Cambria Math"/>
          </w:rPr>
          <m:t>4</m:t>
        </m:r>
        <m:r>
          <m:rPr>
            <m:sty m:val="p"/>
          </m:rPr>
          <w:rPr>
            <w:rFonts w:ascii="Cambria Math" w:hAnsi="Cambria Math"/>
          </w:rPr>
          <m:t>×</m:t>
        </m:r>
        <m:r>
          <w:rPr>
            <w:rFonts w:ascii="Cambria Math" w:hAnsi="Cambria Math"/>
          </w:rPr>
          <m:t>4</m:t>
        </m:r>
      </m:oMath>
      <w:r>
        <w:t>-matrix.</w:t>
      </w:r>
    </w:p>
    <w:p w14:paraId="401EEA18" w14:textId="77777777" w:rsidR="00B866EF" w:rsidRDefault="00127784">
      <w:pPr>
        <w:pStyle w:val="Compact"/>
      </w:pPr>
      <m:oMathPara>
        <m:oMathParaPr>
          <m:jc m:val="center"/>
        </m:oMathParaPr>
        <m:oMath>
          <m:r>
            <w:rPr>
              <w:rFonts w:ascii="Cambria Math" w:hAnsi="Cambria Math"/>
            </w:rPr>
            <m:t>B</m:t>
          </m:r>
          <m:r>
            <m:rPr>
              <m:sty m:val="p"/>
            </m:rPr>
            <w:rPr>
              <w:rFonts w:ascii="Cambria Math" w:hAnsi="Cambria Math"/>
            </w:rPr>
            <m:t>=</m:t>
          </m:r>
          <m:d>
            <m:dPr>
              <m:ctrlPr>
                <w:rPr>
                  <w:rFonts w:ascii="Cambria Math" w:hAnsi="Cambria Math"/>
                </w:rPr>
              </m:ctrlPr>
            </m:dPr>
            <m:e>
              <m:m>
                <m:mPr>
                  <m:plcHide m:val="1"/>
                  <m:mcs>
                    <m:mc>
                      <m:mcPr>
                        <m:count m:val="4"/>
                        <m:mcJc m:val="center"/>
                      </m:mcPr>
                    </m:mc>
                  </m:mcs>
                  <m:ctrlPr>
                    <w:rPr>
                      <w:rFonts w:ascii="Cambria Math" w:hAnsi="Cambria Math"/>
                    </w:rPr>
                  </m:ctrlPr>
                </m:mPr>
                <m:mr>
                  <m:e>
                    <m:r>
                      <w:rPr>
                        <w:rFonts w:ascii="Cambria Math" w:hAnsi="Cambria Math"/>
                      </w:rPr>
                      <m:t>3</m:t>
                    </m:r>
                  </m:e>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3</m:t>
                    </m:r>
                  </m:e>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3</m:t>
                    </m:r>
                  </m:e>
                  <m:e>
                    <m:r>
                      <w:rPr>
                        <w:rFonts w:ascii="Cambria Math" w:hAnsi="Cambria Math"/>
                      </w:rPr>
                      <m:t>0</m:t>
                    </m:r>
                  </m:e>
                </m:mr>
                <m:mr>
                  <m:e>
                    <m:r>
                      <w:rPr>
                        <w:rFonts w:ascii="Cambria Math" w:hAnsi="Cambria Math"/>
                      </w:rPr>
                      <m:t>1</m:t>
                    </m:r>
                  </m:e>
                  <m:e>
                    <m:r>
                      <w:rPr>
                        <w:rFonts w:ascii="Cambria Math" w:hAnsi="Cambria Math"/>
                      </w:rPr>
                      <m:t>0</m:t>
                    </m:r>
                  </m:e>
                  <m:e>
                    <m:r>
                      <w:rPr>
                        <w:rFonts w:ascii="Cambria Math" w:hAnsi="Cambria Math"/>
                      </w:rPr>
                      <m:t>0</m:t>
                    </m:r>
                  </m:e>
                  <m:e>
                    <m:r>
                      <w:rPr>
                        <w:rFonts w:ascii="Cambria Math" w:hAnsi="Cambria Math"/>
                      </w:rPr>
                      <m:t>3</m:t>
                    </m:r>
                  </m:e>
                </m:mr>
              </m:m>
            </m:e>
          </m:d>
        </m:oMath>
      </m:oMathPara>
    </w:p>
    <w:p w14:paraId="7D07730E" w14:textId="77777777" w:rsidR="00B866EF" w:rsidRDefault="00127784">
      <w:pPr>
        <w:pStyle w:val="Compact"/>
        <w:numPr>
          <w:ilvl w:val="1"/>
          <w:numId w:val="6"/>
        </w:numPr>
      </w:pPr>
      <w:r>
        <w:t xml:space="preserve">Determine the characteristic polynomial of </w:t>
      </w:r>
      <m:oMath>
        <m:r>
          <w:rPr>
            <w:rFonts w:ascii="Cambria Math" w:hAnsi="Cambria Math"/>
          </w:rPr>
          <m:t>B</m:t>
        </m:r>
      </m:oMath>
      <w:r>
        <w:t>.</w:t>
      </w:r>
    </w:p>
    <w:p w14:paraId="21D5E636" w14:textId="77777777" w:rsidR="00B866EF" w:rsidRDefault="00127784">
      <w:pPr>
        <w:pStyle w:val="Compact"/>
        <w:numPr>
          <w:ilvl w:val="1"/>
          <w:numId w:val="6"/>
        </w:numPr>
      </w:pPr>
      <w:r>
        <w:t xml:space="preserve">Find a matrix in Jordan Canonical Form that is similar to </w:t>
      </w:r>
      <m:oMath>
        <m:r>
          <w:rPr>
            <w:rFonts w:ascii="Cambria Math" w:hAnsi="Cambria Math"/>
          </w:rPr>
          <m:t>B</m:t>
        </m:r>
      </m:oMath>
      <w:r>
        <w:t>.</w:t>
      </w:r>
    </w:p>
    <w:p w14:paraId="25ED5E7D" w14:textId="77777777" w:rsidR="00B866EF" w:rsidRDefault="00127784">
      <w:pPr>
        <w:numPr>
          <w:ilvl w:val="0"/>
          <w:numId w:val="2"/>
        </w:numPr>
      </w:pPr>
      <w:r>
        <w:t xml:space="preserve">Let </w:t>
      </w:r>
      <m:oMath>
        <m:r>
          <w:rPr>
            <w:rFonts w:ascii="Cambria Math" w:hAnsi="Cambria Math"/>
          </w:rPr>
          <m:t>R</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oMath>
      <w:r>
        <w:t xml:space="preserve"> for a field </w:t>
      </w:r>
      <m:oMath>
        <m:r>
          <w:rPr>
            <w:rFonts w:ascii="Cambria Math" w:hAnsi="Cambria Math"/>
          </w:rPr>
          <m:t>k</m:t>
        </m:r>
      </m:oMath>
      <w:r>
        <w:t>.</w:t>
      </w:r>
    </w:p>
    <w:p w14:paraId="1E4EB615" w14:textId="77777777" w:rsidR="00B866EF" w:rsidRDefault="00127784">
      <w:pPr>
        <w:pStyle w:val="Compact"/>
        <w:numPr>
          <w:ilvl w:val="1"/>
          <w:numId w:val="7"/>
        </w:numPr>
      </w:pPr>
      <w:r>
        <w:lastRenderedPageBreak/>
        <w:t xml:space="preserve">Find all units in </w:t>
      </w:r>
      <m:oMath>
        <m:r>
          <w:rPr>
            <w:rFonts w:ascii="Cambria Math" w:hAnsi="Cambria Math"/>
          </w:rPr>
          <m:t>R</m:t>
        </m:r>
      </m:oMath>
      <w:r>
        <w:t>.</w:t>
      </w:r>
    </w:p>
    <w:p w14:paraId="4CAC00D8" w14:textId="77777777" w:rsidR="00B866EF" w:rsidRDefault="00127784">
      <w:pPr>
        <w:pStyle w:val="Compact"/>
        <w:numPr>
          <w:ilvl w:val="1"/>
          <w:numId w:val="7"/>
        </w:numPr>
      </w:pPr>
      <w:r>
        <w:t xml:space="preserve">Show every ideal in </w:t>
      </w:r>
      <m:oMath>
        <m:r>
          <w:rPr>
            <w:rFonts w:ascii="Cambria Math" w:hAnsi="Cambria Math"/>
          </w:rPr>
          <m:t>R</m:t>
        </m:r>
      </m:oMath>
      <w:r>
        <w:t xml:space="preserve"> is principal.</w:t>
      </w:r>
    </w:p>
    <w:p w14:paraId="7DA947AA" w14:textId="77777777" w:rsidR="00B866EF" w:rsidRDefault="00127784">
      <w:pPr>
        <w:pStyle w:val="Compact"/>
        <w:numPr>
          <w:ilvl w:val="1"/>
          <w:numId w:val="7"/>
        </w:numPr>
      </w:pPr>
      <w:r>
        <w:t xml:space="preserve">How many isomorphism classes of </w:t>
      </w:r>
      <m:oMath>
        <m:r>
          <w:rPr>
            <w:rFonts w:ascii="Cambria Math" w:hAnsi="Cambria Math"/>
          </w:rPr>
          <m:t>R</m:t>
        </m:r>
      </m:oMath>
      <w:r>
        <w:t xml:space="preserve"> modules are there which are </w:t>
      </w:r>
      <m:oMath>
        <m:r>
          <w:rPr>
            <w:rFonts w:ascii="Cambria Math" w:hAnsi="Cambria Math"/>
          </w:rPr>
          <m:t>7</m:t>
        </m:r>
      </m:oMath>
      <w:r>
        <w:t xml:space="preserve">-dimensional as a vector space over </w:t>
      </w:r>
      <m:oMath>
        <m:r>
          <w:rPr>
            <w:rFonts w:ascii="Cambria Math" w:hAnsi="Cambria Math"/>
          </w:rPr>
          <m:t>k</m:t>
        </m:r>
      </m:oMath>
      <w:r>
        <w:t>?</w:t>
      </w:r>
    </w:p>
    <w:p w14:paraId="622F45DC" w14:textId="77777777" w:rsidR="00B866EF" w:rsidRDefault="00127784">
      <w:pPr>
        <w:numPr>
          <w:ilvl w:val="0"/>
          <w:numId w:val="2"/>
        </w:numPr>
      </w:pPr>
      <w:r>
        <w:t xml:space="preserve">Let </w:t>
      </w:r>
      <m:oMath>
        <m:r>
          <w:rPr>
            <w:rFonts w:ascii="Cambria Math" w:hAnsi="Cambria Math"/>
          </w:rPr>
          <m:t>G</m:t>
        </m:r>
      </m:oMath>
      <w:r>
        <w:t xml:space="preserve"> be a finite </w:t>
      </w:r>
      <m:oMath>
        <m:r>
          <w:rPr>
            <w:rFonts w:ascii="Cambria Math" w:hAnsi="Cambria Math"/>
          </w:rPr>
          <m:t>p</m:t>
        </m:r>
      </m:oMath>
      <w:r>
        <w:t>-group.</w:t>
      </w:r>
    </w:p>
    <w:p w14:paraId="4A97E190" w14:textId="77777777" w:rsidR="00B866EF" w:rsidRDefault="00127784">
      <w:pPr>
        <w:pStyle w:val="Compact"/>
        <w:numPr>
          <w:ilvl w:val="1"/>
          <w:numId w:val="8"/>
        </w:numPr>
      </w:pPr>
      <w:r>
        <w:t xml:space="preserve">Show if </w:t>
      </w:r>
      <m:oMath>
        <m:r>
          <w:rPr>
            <w:rFonts w:ascii="Cambria Math" w:hAnsi="Cambria Math"/>
          </w:rPr>
          <m:t>X</m:t>
        </m:r>
      </m:oMath>
      <w:r>
        <w:t xml:space="preserve"> is a finite set with a </w:t>
      </w:r>
      <m:oMath>
        <m:r>
          <w:rPr>
            <w:rFonts w:ascii="Cambria Math" w:hAnsi="Cambria Math"/>
          </w:rPr>
          <m:t>G</m:t>
        </m:r>
      </m:oMath>
      <w:r>
        <w:t xml:space="preserve"> action, then </w:t>
      </w:r>
      <m:oMath>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G</m:t>
            </m:r>
          </m:sup>
        </m:sSup>
        <m:r>
          <m:rPr>
            <m:sty m:val="p"/>
          </m:rPr>
          <w:rPr>
            <w:rFonts w:ascii="Cambria Math" w:hAnsi="Cambria Math"/>
          </w:rPr>
          <m:t>|</m:t>
        </m:r>
      </m:oMath>
      <w:r>
        <w:t xml:space="preserve"> modulo </w:t>
      </w:r>
      <m:oMath>
        <m:r>
          <w:rPr>
            <w:rFonts w:ascii="Cambria Math" w:hAnsi="Cambria Math"/>
          </w:rPr>
          <m:t>p</m:t>
        </m:r>
      </m:oMath>
      <w:r>
        <w:t>.</w:t>
      </w:r>
    </w:p>
    <w:p w14:paraId="3FB52695" w14:textId="77777777" w:rsidR="00B866EF" w:rsidRDefault="00127784">
      <w:pPr>
        <w:pStyle w:val="Compact"/>
        <w:numPr>
          <w:ilvl w:val="1"/>
          <w:numId w:val="8"/>
        </w:numPr>
      </w:pPr>
      <w:r>
        <w:t xml:space="preserve">Prove that </w:t>
      </w:r>
      <m:oMath>
        <m:r>
          <w:rPr>
            <w:rFonts w:ascii="Cambria Math" w:hAnsi="Cambria Math"/>
          </w:rPr>
          <m:t>G</m:t>
        </m:r>
      </m:oMath>
      <w:r>
        <w:t xml:space="preserve"> has non-trivial center.</w:t>
      </w:r>
    </w:p>
    <w:p w14:paraId="2395F0BB" w14:textId="77777777" w:rsidR="00B866EF" w:rsidRDefault="00127784">
      <w:pPr>
        <w:pStyle w:val="Compact"/>
        <w:numPr>
          <w:ilvl w:val="1"/>
          <w:numId w:val="8"/>
        </w:numPr>
      </w:pPr>
      <w:r>
        <w:t xml:space="preserve">Prove that </w:t>
      </w:r>
      <m:oMath>
        <m:r>
          <w:rPr>
            <w:rFonts w:ascii="Cambria Math" w:hAnsi="Cambria Math"/>
          </w:rPr>
          <m:t>G</m:t>
        </m:r>
      </m:oMath>
      <w:r>
        <w:t xml:space="preserve"> is solvable.</w:t>
      </w:r>
    </w:p>
    <w:p w14:paraId="4A40FE2A" w14:textId="77777777" w:rsidR="00B866EF" w:rsidRDefault="00127784">
      <w:pPr>
        <w:numPr>
          <w:ilvl w:val="0"/>
          <w:numId w:val="2"/>
        </w:numPr>
      </w:pPr>
      <w:r>
        <w:t xml:space="preserve">Let </w:t>
      </w: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7</m:t>
            </m:r>
          </m:sup>
        </m:sSup>
        <m:r>
          <m:rPr>
            <m:sty m:val="p"/>
          </m:rPr>
          <w:rPr>
            <w:rFonts w:ascii="Cambria Math" w:hAnsi="Cambria Math"/>
          </w:rPr>
          <m:t>+</m:t>
        </m:r>
        <m:r>
          <w:rPr>
            <w:rFonts w:ascii="Cambria Math" w:hAnsi="Cambria Math"/>
          </w:rPr>
          <m:t>6</m:t>
        </m:r>
        <m:sSup>
          <m:sSupPr>
            <m:ctrlPr>
              <w:rPr>
                <w:rFonts w:ascii="Cambria Math" w:hAnsi="Cambria Math"/>
              </w:rPr>
            </m:ctrlPr>
          </m:sSupPr>
          <m:e>
            <m:r>
              <w:rPr>
                <w:rFonts w:ascii="Cambria Math" w:hAnsi="Cambria Math"/>
              </w:rPr>
              <m:t>x</m:t>
            </m:r>
          </m:e>
          <m:sup>
            <m:r>
              <w:rPr>
                <w:rFonts w:ascii="Cambria Math" w:hAnsi="Cambria Math"/>
              </w:rPr>
              <m:t>5</m:t>
            </m:r>
          </m:sup>
        </m:sSup>
        <m:r>
          <m:rPr>
            <m:sty m:val="p"/>
          </m:rPr>
          <w:rPr>
            <w:rFonts w:ascii="Cambria Math" w:hAnsi="Cambria Math"/>
          </w:rPr>
          <m:t>-</m:t>
        </m:r>
        <m:r>
          <w:rPr>
            <w:rFonts w:ascii="Cambria Math" w:hAnsi="Cambria Math"/>
          </w:rPr>
          <m:t>9x</m:t>
        </m:r>
        <m:r>
          <m:rPr>
            <m:sty m:val="p"/>
          </m:rPr>
          <w:rPr>
            <w:rFonts w:ascii="Cambria Math" w:hAnsi="Cambria Math"/>
          </w:rPr>
          <m:t>+</m:t>
        </m:r>
        <m:r>
          <w:rPr>
            <w:rFonts w:ascii="Cambria Math" w:hAnsi="Cambria Math"/>
          </w:rPr>
          <m:t>3</m:t>
        </m:r>
      </m:oMath>
      <w:r>
        <w:t xml:space="preserve">. Assume that </w:t>
      </w: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is irreducible over </w:t>
      </w:r>
      <m:oMath>
        <m:r>
          <m:rPr>
            <m:scr m:val="double-struck"/>
            <m:sty m:val="p"/>
          </m:rPr>
          <w:rPr>
            <w:rFonts w:ascii="Cambria Math" w:hAnsi="Cambria Math"/>
          </w:rPr>
          <m:t>Q</m:t>
        </m:r>
      </m:oMath>
      <w:r>
        <w:t xml:space="preserve">. Let </w:t>
      </w:r>
      <m:oMath>
        <m:r>
          <w:rPr>
            <w:rFonts w:ascii="Cambria Math" w:hAnsi="Cambria Math"/>
          </w:rPr>
          <m:t>L</m:t>
        </m:r>
        <m:r>
          <m:rPr>
            <m:scr m:val="double-struck"/>
            <m:sty m:val="p"/>
          </m:rPr>
          <w:rPr>
            <w:rFonts w:ascii="Cambria Math" w:hAnsi="Cambria Math"/>
          </w:rPr>
          <m:t>/Q</m:t>
        </m:r>
      </m:oMath>
      <w:r>
        <w:t xml:space="preserve"> be a splitting field for </w:t>
      </w: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Viewing </w:t>
      </w:r>
      <m:oMath>
        <m:r>
          <w:rPr>
            <w:rFonts w:ascii="Cambria Math" w:hAnsi="Cambria Math"/>
          </w:rPr>
          <m:t>G</m:t>
        </m:r>
        <m:r>
          <m:rPr>
            <m:sty m:val="p"/>
          </m:rPr>
          <w:rPr>
            <w:rFonts w:ascii="Cambria Math" w:hAnsi="Cambria Math"/>
          </w:rPr>
          <m:t>=Gal(</m:t>
        </m:r>
        <m:r>
          <w:rPr>
            <w:rFonts w:ascii="Cambria Math" w:hAnsi="Cambria Math"/>
          </w:rPr>
          <m:t>L</m:t>
        </m:r>
        <m:r>
          <m:rPr>
            <m:scr m:val="double-struck"/>
            <m:sty m:val="p"/>
          </m:rPr>
          <w:rPr>
            <w:rFonts w:ascii="Cambria Math" w:hAnsi="Cambria Math"/>
          </w:rPr>
          <m:t>/Q)</m:t>
        </m:r>
      </m:oMath>
      <w:r>
        <w:t xml:space="preserve"> as a subgroup of </w:t>
      </w:r>
      <m:oMath>
        <m:sSub>
          <m:sSubPr>
            <m:ctrlPr>
              <w:rPr>
                <w:rFonts w:ascii="Cambria Math" w:hAnsi="Cambria Math"/>
              </w:rPr>
            </m:ctrlPr>
          </m:sSubPr>
          <m:e>
            <m:r>
              <w:rPr>
                <w:rFonts w:ascii="Cambria Math" w:hAnsi="Cambria Math"/>
              </w:rPr>
              <m:t>S</m:t>
            </m:r>
          </m:e>
          <m:sub>
            <m:r>
              <w:rPr>
                <w:rFonts w:ascii="Cambria Math" w:hAnsi="Cambria Math"/>
              </w:rPr>
              <m:t>7</m:t>
            </m:r>
          </m:sub>
        </m:sSub>
      </m:oMath>
      <w:r>
        <w:t xml:space="preserve"> by permuting the roots, show that </w:t>
      </w:r>
      <m:oMath>
        <m:r>
          <w:rPr>
            <w:rFonts w:ascii="Cambria Math" w:hAnsi="Cambria Math"/>
          </w:rPr>
          <m:t>G</m:t>
        </m:r>
      </m:oMath>
      <w:r>
        <w:t xml:space="preserve"> contains a </w:t>
      </w:r>
      <m:oMath>
        <m:r>
          <w:rPr>
            <w:rFonts w:ascii="Cambria Math" w:hAnsi="Cambria Math"/>
          </w:rPr>
          <m:t>7</m:t>
        </m:r>
      </m:oMath>
      <w:r>
        <w:t>-cycle.</w:t>
      </w:r>
    </w:p>
    <w:p w14:paraId="3A636EFE" w14:textId="77777777" w:rsidR="00B866EF" w:rsidRDefault="00127784">
      <w:pPr>
        <w:numPr>
          <w:ilvl w:val="0"/>
          <w:numId w:val="1"/>
        </w:numPr>
      </w:pPr>
      <w:r>
        <w:rPr>
          <w:b/>
          <w:bCs/>
        </w:rPr>
        <w:t>EXTRA CREDIT:</w:t>
      </w:r>
      <w:r>
        <w:t xml:space="preserve"> For an additional 3 points, show that </w:t>
      </w: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is irreducible over </w:t>
      </w:r>
      <m:oMath>
        <m:r>
          <m:rPr>
            <m:scr m:val="double-struck"/>
            <m:sty m:val="p"/>
          </m:rPr>
          <w:rPr>
            <w:rFonts w:ascii="Cambria Math" w:hAnsi="Cambria Math"/>
          </w:rPr>
          <m:t>Q</m:t>
        </m:r>
      </m:oMath>
      <w:r>
        <w:t>.</w:t>
      </w:r>
    </w:p>
    <w:p w14:paraId="13A5E908" w14:textId="77777777" w:rsidR="00B866EF" w:rsidRDefault="00127784">
      <w:pPr>
        <w:numPr>
          <w:ilvl w:val="0"/>
          <w:numId w:val="2"/>
        </w:numPr>
      </w:pPr>
      <w:r>
        <w:t xml:space="preserve">Let </w:t>
      </w:r>
      <m:oMath>
        <m:r>
          <w:rPr>
            <w:rFonts w:ascii="Cambria Math" w:hAnsi="Cambria Math"/>
          </w:rPr>
          <m:t>G</m:t>
        </m:r>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n</m:t>
            </m:r>
          </m:sub>
        </m:sSub>
        <m:r>
          <m:rPr>
            <m:sty m:val="p"/>
          </m:rPr>
          <w:rPr>
            <w:rFonts w:ascii="Cambria Math" w:hAnsi="Cambria Math"/>
          </w:rPr>
          <m:t>(</m:t>
        </m:r>
        <m:r>
          <w:rPr>
            <w:rFonts w:ascii="Cambria Math" w:hAnsi="Cambria Math"/>
          </w:rPr>
          <m:t>k</m:t>
        </m:r>
        <m:r>
          <m:rPr>
            <m:sty m:val="p"/>
          </m:rPr>
          <w:rPr>
            <w:rFonts w:ascii="Cambria Math" w:hAnsi="Cambria Math"/>
          </w:rPr>
          <m:t>)</m:t>
        </m:r>
      </m:oMath>
      <w:r>
        <w:t xml:space="preserve"> be a finite subgroup of matrices over a field </w:t>
      </w:r>
      <m:oMath>
        <m:r>
          <w:rPr>
            <w:rFonts w:ascii="Cambria Math" w:hAnsi="Cambria Math"/>
          </w:rPr>
          <m:t>k</m:t>
        </m:r>
      </m:oMath>
      <w:r>
        <w:t xml:space="preserve">. Here </w:t>
      </w:r>
      <m:oMath>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n</m:t>
            </m:r>
          </m:sub>
        </m:sSub>
        <m:r>
          <m:rPr>
            <m:sty m:val="p"/>
          </m:rPr>
          <w:rPr>
            <w:rFonts w:ascii="Cambria Math" w:hAnsi="Cambria Math"/>
          </w:rPr>
          <m:t>(</m:t>
        </m:r>
        <m:r>
          <w:rPr>
            <w:rFonts w:ascii="Cambria Math" w:hAnsi="Cambria Math"/>
          </w:rPr>
          <m:t>k</m:t>
        </m:r>
        <m:r>
          <m:rPr>
            <m:sty m:val="p"/>
          </m:rPr>
          <w:rPr>
            <w:rFonts w:ascii="Cambria Math" w:hAnsi="Cambria Math"/>
          </w:rPr>
          <m:t>)</m:t>
        </m:r>
      </m:oMath>
      <w:r>
        <w:t xml:space="preserve"> is the set of </w:t>
      </w:r>
      <m:oMath>
        <m:r>
          <w:rPr>
            <w:rFonts w:ascii="Cambria Math" w:hAnsi="Cambria Math"/>
          </w:rPr>
          <m:t>n</m:t>
        </m:r>
        <m:r>
          <m:rPr>
            <m:sty m:val="p"/>
          </m:rPr>
          <w:rPr>
            <w:rFonts w:ascii="Cambria Math" w:hAnsi="Cambria Math"/>
          </w:rPr>
          <m:t>×</m:t>
        </m:r>
        <m:r>
          <w:rPr>
            <w:rFonts w:ascii="Cambria Math" w:hAnsi="Cambria Math"/>
          </w:rPr>
          <m:t>n</m:t>
        </m:r>
      </m:oMath>
      <w:r>
        <w:t xml:space="preserve"> invertible matrices over </w:t>
      </w:r>
      <m:oMath>
        <m:r>
          <w:rPr>
            <w:rFonts w:ascii="Cambria Math" w:hAnsi="Cambria Math"/>
          </w:rPr>
          <m:t>k</m:t>
        </m:r>
      </m:oMath>
      <w:r>
        <w:t>.</w:t>
      </w:r>
    </w:p>
    <w:p w14:paraId="5EE99AD1" w14:textId="77777777" w:rsidR="00B866EF" w:rsidRDefault="00127784">
      <w:pPr>
        <w:pStyle w:val="Compact"/>
        <w:numPr>
          <w:ilvl w:val="1"/>
          <w:numId w:val="9"/>
        </w:numPr>
      </w:pPr>
      <w:r>
        <w:t xml:space="preserve">Show that if </w:t>
      </w:r>
      <m:oMath>
        <m:r>
          <w:rPr>
            <w:rFonts w:ascii="Cambria Math" w:hAnsi="Cambria Math"/>
          </w:rPr>
          <m:t>k</m:t>
        </m:r>
        <m:r>
          <m:rPr>
            <m:scr m:val="double-struck"/>
            <m:sty m:val="p"/>
          </m:rPr>
          <w:rPr>
            <w:rFonts w:ascii="Cambria Math" w:hAnsi="Cambria Math"/>
          </w:rPr>
          <m:t>=C</m:t>
        </m:r>
      </m:oMath>
      <w:r>
        <w:t xml:space="preserve"> then every element of </w:t>
      </w:r>
      <m:oMath>
        <m:r>
          <w:rPr>
            <w:rFonts w:ascii="Cambria Math" w:hAnsi="Cambria Math"/>
          </w:rPr>
          <m:t>G</m:t>
        </m:r>
      </m:oMath>
      <w:r>
        <w:t xml:space="preserve"> is diagonalizable.</w:t>
      </w:r>
    </w:p>
    <w:p w14:paraId="42E525A2" w14:textId="77777777" w:rsidR="00B866EF" w:rsidRDefault="00127784">
      <w:pPr>
        <w:pStyle w:val="Compact"/>
        <w:numPr>
          <w:ilvl w:val="1"/>
          <w:numId w:val="9"/>
        </w:numPr>
      </w:pPr>
      <w:r>
        <w:t xml:space="preserve">Give an example (not over </w:t>
      </w:r>
      <m:oMath>
        <m:r>
          <m:rPr>
            <m:scr m:val="double-struck"/>
            <m:sty m:val="p"/>
          </m:rPr>
          <w:rPr>
            <w:rFonts w:ascii="Cambria Math" w:hAnsi="Cambria Math"/>
          </w:rPr>
          <m:t>C</m:t>
        </m:r>
      </m:oMath>
      <w:r>
        <w:t xml:space="preserve">) of a group </w:t>
      </w:r>
      <m:oMath>
        <m:r>
          <w:rPr>
            <w:rFonts w:ascii="Cambria Math" w:hAnsi="Cambria Math"/>
          </w:rPr>
          <m:t>G</m:t>
        </m:r>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L</m:t>
            </m:r>
          </m:e>
          <m:sub>
            <m:r>
              <w:rPr>
                <w:rFonts w:ascii="Cambria Math" w:hAnsi="Cambria Math"/>
              </w:rPr>
              <m:t>n</m:t>
            </m:r>
          </m:sub>
        </m:sSub>
        <m:r>
          <m:rPr>
            <m:sty m:val="p"/>
          </m:rPr>
          <w:rPr>
            <w:rFonts w:ascii="Cambria Math" w:hAnsi="Cambria Math"/>
          </w:rPr>
          <m:t>(</m:t>
        </m:r>
        <m:r>
          <w:rPr>
            <w:rFonts w:ascii="Cambria Math" w:hAnsi="Cambria Math"/>
          </w:rPr>
          <m:t>k</m:t>
        </m:r>
        <m:r>
          <m:rPr>
            <m:sty m:val="p"/>
          </m:rPr>
          <w:rPr>
            <w:rFonts w:ascii="Cambria Math" w:hAnsi="Cambria Math"/>
          </w:rPr>
          <m:t>)</m:t>
        </m:r>
      </m:oMath>
      <w:r>
        <w:t xml:space="preserve"> such that every non-identity element has a minimal polynomial that is not square free.</w:t>
      </w:r>
      <w:bookmarkEnd w:id="0"/>
      <w:bookmarkEnd w:id="1"/>
      <w:bookmarkEnd w:id="3"/>
    </w:p>
    <w:sectPr w:rsidR="00B866EF">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5F0E1B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98708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9D3A6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407503283">
    <w:abstractNumId w:val="0"/>
  </w:num>
  <w:num w:numId="2" w16cid:durableId="2068995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256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203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399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335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4085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575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3563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EF"/>
    <w:rsid w:val="00127784"/>
    <w:rsid w:val="00326090"/>
    <w:rsid w:val="0055130D"/>
    <w:rsid w:val="00703172"/>
    <w:rsid w:val="00B04FD2"/>
    <w:rsid w:val="00B8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8D34"/>
  <w15:docId w15:val="{1DA71F20-9CF4-432A-8867-3727524F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2182</Characters>
  <Application>Microsoft Office Word</Application>
  <DocSecurity>0</DocSecurity>
  <Lines>50</Lines>
  <Paragraphs>44</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Qualifying Exam, Spring 2025</dc:title>
  <dc:creator>Paul Pollack</dc:creator>
  <cp:keywords/>
  <cp:lastModifiedBy>Paul Pollack</cp:lastModifiedBy>
  <cp:revision>3</cp:revision>
  <dcterms:created xsi:type="dcterms:W3CDTF">2026-03-28T23:32:00Z</dcterms:created>
  <dcterms:modified xsi:type="dcterms:W3CDTF">2026-03-29T00:04:00Z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