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5DE1" w14:textId="5CA2BF74" w:rsidR="00356DD7" w:rsidRDefault="008D46B1" w:rsidP="007F5270">
      <w:pPr>
        <w:pStyle w:val="Title"/>
      </w:pPr>
      <w:r>
        <w:t>Algebra qualifying exam, Spring 2007</w:t>
      </w:r>
      <w:bookmarkStart w:id="0" w:name="algebra-qualifying-exam-spring-2007"/>
      <w:bookmarkStart w:id="1" w:name="main-content"/>
    </w:p>
    <w:p w14:paraId="162F2801" w14:textId="77777777" w:rsidR="00356DD7" w:rsidRDefault="008D46B1">
      <w:pPr>
        <w:pStyle w:val="Heading2"/>
      </w:pPr>
      <w:bookmarkStart w:id="2" w:name="instructions"/>
      <w:r>
        <w:t>Instructions</w:t>
      </w:r>
    </w:p>
    <w:p w14:paraId="2A1E68BC" w14:textId="77777777" w:rsidR="00356DD7" w:rsidRDefault="008D46B1">
      <w:pPr>
        <w:pStyle w:val="FirstParagraph"/>
      </w:pPr>
      <w:r>
        <w:t>Work 8 problems.</w:t>
      </w:r>
    </w:p>
    <w:p w14:paraId="6BA4BAE1" w14:textId="77777777" w:rsidR="00356DD7" w:rsidRDefault="008D46B1">
      <w:pPr>
        <w:pStyle w:val="Heading2"/>
      </w:pPr>
      <w:bookmarkStart w:id="3" w:name="problems"/>
      <w:bookmarkEnd w:id="2"/>
      <w:r>
        <w:t>Problems</w:t>
      </w:r>
    </w:p>
    <w:p w14:paraId="29A227A0" w14:textId="77777777" w:rsidR="00356DD7" w:rsidRDefault="00356DD7">
      <w:pPr>
        <w:pStyle w:val="Compact"/>
        <w:numPr>
          <w:ilvl w:val="0"/>
          <w:numId w:val="2"/>
        </w:numPr>
      </w:pPr>
    </w:p>
    <w:p w14:paraId="4CD6EF87" w14:textId="77777777" w:rsidR="00356DD7" w:rsidRDefault="008D46B1">
      <w:pPr>
        <w:pStyle w:val="Compact"/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A</m:t>
        </m:r>
      </m:oMath>
      <w:r>
        <w:t xml:space="preserve"> is a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 xml:space="preserve"> real matrix with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prove </w:t>
      </w:r>
      <m:oMath>
        <m:r>
          <w:rPr>
            <w:rFonts w:ascii="Cambria Math" w:hAnsi="Cambria Math"/>
          </w:rPr>
          <m:t>A</m:t>
        </m:r>
      </m:oMath>
      <w:r>
        <w:t xml:space="preserve"> has a positive real eigenvalue.</w:t>
      </w:r>
    </w:p>
    <w:p w14:paraId="6CAFF60B" w14:textId="77777777" w:rsidR="00356DD7" w:rsidRDefault="008D46B1">
      <w:pPr>
        <w:pStyle w:val="Compact"/>
        <w:numPr>
          <w:ilvl w:val="1"/>
          <w:numId w:val="3"/>
        </w:numPr>
      </w:pPr>
      <w:r>
        <w:t xml:space="preserve">Assuming a), if also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>
        <w:t xml:space="preserve">, prove </w:t>
      </w:r>
      <m:oMath>
        <m:r>
          <w:rPr>
            <w:rFonts w:ascii="Cambria Math" w:hAnsi="Cambria Math"/>
          </w:rPr>
          <m:t>A</m:t>
        </m:r>
      </m:oMath>
      <w:r>
        <w:t xml:space="preserve"> fixes some </w:t>
      </w:r>
      <w:proofErr w:type="gramStart"/>
      <w:r>
        <w:t>non zero</w:t>
      </w:r>
      <w:proofErr w:type="gramEnd"/>
      <w:r>
        <w:t xml:space="preserve"> vector </w:t>
      </w:r>
      <m:oMath>
        <m:r>
          <w:rPr>
            <w:rFonts w:ascii="Cambria Math" w:hAnsi="Cambria Math"/>
          </w:rPr>
          <m:t>v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</w:t>
      </w:r>
      <m:oMath>
        <m:r>
          <w:rPr>
            <w:rFonts w:ascii="Cambria Math" w:hAnsi="Cambria Math"/>
          </w:rPr>
          <m:t>A</m:t>
        </m:r>
      </m:oMath>
      <w:r>
        <w:t xml:space="preserve"> defines a rotation about the line through </w:t>
      </w:r>
      <m:oMath>
        <m:r>
          <w:rPr>
            <w:rFonts w:ascii="Cambria Math" w:hAnsi="Cambria Math"/>
          </w:rPr>
          <m:t>v</m:t>
        </m:r>
      </m:oMath>
      <w:r>
        <w:t xml:space="preserve">. [A rotation about a line </w:t>
      </w:r>
      <m:oMath>
        <m:r>
          <w:rPr>
            <w:rFonts w:ascii="Cambria Math" w:hAnsi="Cambria Math"/>
          </w:rPr>
          <m:t>L</m:t>
        </m:r>
      </m:oMath>
      <w:r>
        <w:t xml:space="preserve"> through the origin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must fix </w:t>
      </w:r>
      <m:oMath>
        <m:r>
          <w:rPr>
            <w:rFonts w:ascii="Cambria Math" w:hAnsi="Cambria Math"/>
          </w:rPr>
          <m:t>L</m:t>
        </m:r>
      </m:oMath>
      <w:r>
        <w:t xml:space="preserve"> pointwise, preserve the perpendicular plane through the origin, and induce a rotation about the origin in this plane.]</w:t>
      </w:r>
    </w:p>
    <w:p w14:paraId="357EE255" w14:textId="77777777" w:rsidR="00356DD7" w:rsidRDefault="008D46B1">
      <w:pPr>
        <w:pStyle w:val="Compact"/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A</m:t>
        </m:r>
      </m:oMath>
      <w:r>
        <w:t xml:space="preserve"> is the </w:t>
      </w:r>
      <m:oMath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4</m:t>
        </m:r>
      </m:oMath>
      <w:r>
        <w:t xml:space="preserve"> matrix</w:t>
      </w:r>
    </w:p>
    <w:p w14:paraId="5FBDA4BA" w14:textId="77777777" w:rsidR="00356DD7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09656936" w14:textId="77777777" w:rsidR="00356DD7" w:rsidRDefault="008D46B1">
      <w:pPr>
        <w:pStyle w:val="Compact"/>
        <w:numPr>
          <w:ilvl w:val="0"/>
          <w:numId w:val="1"/>
        </w:numPr>
      </w:pPr>
      <w:r>
        <w:t xml:space="preserve">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, then find the characteristic polynomial, minimal polynomial, Jordan form, and the cyclic decomposition for the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module structure defined by </w:t>
      </w:r>
      <m:oMath>
        <m:r>
          <w:rPr>
            <w:rFonts w:ascii="Cambria Math" w:hAnsi="Cambria Math"/>
          </w:rPr>
          <m:t>A</m:t>
        </m:r>
      </m:oMath>
      <w:r>
        <w:t xml:space="preserve">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 xml:space="preserve">. [The Jordan form of </w:t>
      </w:r>
      <m:oMath>
        <m:r>
          <w:rPr>
            <w:rFonts w:ascii="Cambria Math" w:hAnsi="Cambria Math"/>
          </w:rPr>
          <m:t>A</m:t>
        </m:r>
      </m:oMath>
      <w:r>
        <w:t xml:space="preserve"> does exist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.]</w:t>
      </w:r>
    </w:p>
    <w:p w14:paraId="1281F6D7" w14:textId="77777777" w:rsidR="00356DD7" w:rsidRDefault="00356DD7">
      <w:pPr>
        <w:pStyle w:val="Compact"/>
        <w:numPr>
          <w:ilvl w:val="0"/>
          <w:numId w:val="2"/>
        </w:numPr>
      </w:pPr>
    </w:p>
    <w:p w14:paraId="1EE74EC1" w14:textId="77777777" w:rsidR="00356DD7" w:rsidRDefault="008D46B1">
      <w:pPr>
        <w:pStyle w:val="Compact"/>
        <w:numPr>
          <w:ilvl w:val="1"/>
          <w:numId w:val="4"/>
        </w:numPr>
      </w:pPr>
      <w:r>
        <w:t xml:space="preserve">Prove that an action by a group </w:t>
      </w:r>
      <m:oMath>
        <m:r>
          <w:rPr>
            <w:rFonts w:ascii="Cambria Math" w:hAnsi="Cambria Math"/>
          </w:rPr>
          <m:t>G</m:t>
        </m:r>
      </m:oMath>
      <w:r>
        <w:t xml:space="preserve"> on the set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defines a homomorphism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→Sym(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from which the original action can be recovered.</w:t>
      </w:r>
    </w:p>
    <w:p w14:paraId="2AC501E1" w14:textId="77777777" w:rsidR="00356DD7" w:rsidRDefault="008D46B1">
      <w:pPr>
        <w:pStyle w:val="Compact"/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G</m:t>
        </m:r>
      </m:oMath>
      <w:r>
        <w:t xml:space="preserve"> has odd order, and </w:t>
      </w:r>
      <m:oMath>
        <m:r>
          <w:rPr>
            <w:rFonts w:ascii="Cambria Math" w:hAnsi="Cambria Math"/>
          </w:rPr>
          <m:t>H</m:t>
        </m:r>
      </m:oMath>
      <w:r>
        <w:t xml:space="preserve"> is a subgroup of index </w:t>
      </w:r>
      <m:oMath>
        <m:r>
          <w:rPr>
            <w:rFonts w:ascii="Cambria Math" w:hAnsi="Cambria Math"/>
          </w:rPr>
          <m:t>3</m:t>
        </m:r>
      </m:oMath>
      <w:r>
        <w:t xml:space="preserve">, then </w:t>
      </w:r>
      <m:oMath>
        <m:r>
          <w:rPr>
            <w:rFonts w:ascii="Cambria Math" w:hAnsi="Cambria Math"/>
          </w:rPr>
          <m:t>H</m:t>
        </m:r>
      </m:oMath>
      <w:r>
        <w:t xml:space="preserve"> is normal.</w:t>
      </w:r>
    </w:p>
    <w:p w14:paraId="62E5DE51" w14:textId="77777777" w:rsidR="00356DD7" w:rsidRDefault="008D46B1">
      <w:pPr>
        <w:pStyle w:val="Compact"/>
        <w:numPr>
          <w:ilvl w:val="0"/>
          <w:numId w:val="2"/>
        </w:numPr>
      </w:pPr>
      <w:r>
        <w:t xml:space="preserve">Prove in as much detail as possible, there exist exactly two groups of order </w:t>
      </w:r>
      <m:oMath>
        <m:r>
          <w:rPr>
            <w:rFonts w:ascii="Cambria Math" w:hAnsi="Cambria Math"/>
          </w:rPr>
          <m:t>21</m:t>
        </m:r>
      </m:oMath>
      <w:r>
        <w:t xml:space="preserve"> up to </w:t>
      </w:r>
      <w:proofErr w:type="gramStart"/>
      <w:r>
        <w:t>isomorphism, and</w:t>
      </w:r>
      <w:proofErr w:type="gramEnd"/>
      <w:r>
        <w:t xml:space="preserve"> describe both groups by generators and relations.</w:t>
      </w:r>
    </w:p>
    <w:p w14:paraId="278EB181" w14:textId="77777777" w:rsidR="00356DD7" w:rsidRDefault="008D46B1">
      <w:pPr>
        <w:pStyle w:val="Compact"/>
        <w:numPr>
          <w:ilvl w:val="0"/>
          <w:numId w:val="2"/>
        </w:numPr>
      </w:pPr>
      <w:r>
        <w:t xml:space="preserve">Prove directly that if </w:t>
      </w:r>
      <m:oMath>
        <m:r>
          <w:rPr>
            <w:rFonts w:ascii="Cambria Math" w:hAnsi="Cambria Math"/>
          </w:rPr>
          <m:t>k</m:t>
        </m:r>
      </m:oMath>
      <w:r>
        <w:t xml:space="preserve"> is a field, then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a unique factorization domain, assuming basic divisibility properties for polynomials, but no general theorems about Euclidean domains, pid’s and so on.</w:t>
      </w:r>
    </w:p>
    <w:p w14:paraId="283C60CE" w14:textId="77777777" w:rsidR="00356DD7" w:rsidRDefault="00356DD7">
      <w:pPr>
        <w:pStyle w:val="Compact"/>
        <w:numPr>
          <w:ilvl w:val="0"/>
          <w:numId w:val="2"/>
        </w:numPr>
      </w:pPr>
    </w:p>
    <w:p w14:paraId="2F5A887E" w14:textId="77777777" w:rsidR="00356DD7" w:rsidRDefault="008D46B1">
      <w:pPr>
        <w:pStyle w:val="Compact"/>
        <w:numPr>
          <w:ilvl w:val="1"/>
          <w:numId w:val="5"/>
        </w:numPr>
      </w:pPr>
      <w:r>
        <w:t xml:space="preserve">Prove the complex number field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contains exactly 5 subfields isomorphic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]/(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F331274" w14:textId="77777777" w:rsidR="00356DD7" w:rsidRDefault="008D46B1">
      <w:pPr>
        <w:pStyle w:val="Compact"/>
        <w:numPr>
          <w:ilvl w:val="1"/>
          <w:numId w:val="5"/>
        </w:numPr>
      </w:pPr>
      <w:r>
        <w:t xml:space="preserve">Compute the Galois group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</m:oMath>
      <w:r>
        <w:t>, and show it is a non abelian solvable group.</w:t>
      </w:r>
    </w:p>
    <w:p w14:paraId="2557CD53" w14:textId="77777777" w:rsidR="00356DD7" w:rsidRDefault="008D46B1">
      <w:pPr>
        <w:pStyle w:val="Compact"/>
        <w:numPr>
          <w:ilvl w:val="0"/>
          <w:numId w:val="2"/>
        </w:numPr>
      </w:pPr>
      <w:r>
        <w:t>Prove the fundamental theorem of algebra as follows.</w:t>
      </w:r>
    </w:p>
    <w:p w14:paraId="346CB32F" w14:textId="77777777" w:rsidR="00356DD7" w:rsidRDefault="008D46B1">
      <w:pPr>
        <w:pStyle w:val="Compact"/>
        <w:numPr>
          <w:ilvl w:val="1"/>
          <w:numId w:val="6"/>
        </w:numPr>
      </w:pPr>
      <w:r>
        <w:lastRenderedPageBreak/>
        <w:t xml:space="preserve">Assuming elementary calculus and high school algebra, explain why the real number field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has no </w:t>
      </w:r>
      <w:proofErr w:type="gramStart"/>
      <w:r>
        <w:t>non trivial</w:t>
      </w:r>
      <w:proofErr w:type="gramEnd"/>
      <w:r>
        <w:t xml:space="preserve"> odd degree extensions, and the complex number field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has no </w:t>
      </w:r>
      <w:proofErr w:type="gramStart"/>
      <w:r>
        <w:t>non trivial</w:t>
      </w:r>
      <w:proofErr w:type="gramEnd"/>
      <w:r>
        <w:t xml:space="preserve"> quadratic extensions.</w:t>
      </w:r>
    </w:p>
    <w:p w14:paraId="4922D73C" w14:textId="77777777" w:rsidR="00356DD7" w:rsidRDefault="008D46B1">
      <w:pPr>
        <w:pStyle w:val="Compact"/>
        <w:numPr>
          <w:ilvl w:val="1"/>
          <w:numId w:val="6"/>
        </w:numPr>
      </w:pPr>
      <w:r>
        <w:t xml:space="preserve">Assuming a) prove that if </w:t>
      </w:r>
      <m:oMath>
        <m:r>
          <w:rPr>
            <w:rFonts w:ascii="Cambria Math" w:hAnsi="Cambria Math"/>
          </w:rPr>
          <m:t>E</m:t>
        </m:r>
      </m:oMath>
      <w:r>
        <w:t xml:space="preserve"> is any </w:t>
      </w:r>
      <w:proofErr w:type="gramStart"/>
      <w:r>
        <w:t>non trivial</w:t>
      </w:r>
      <w:proofErr w:type="gramEnd"/>
      <w:r>
        <w:t xml:space="preserve"> Galois extension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, then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=C</m:t>
        </m:r>
      </m:oMath>
      <w:r>
        <w:t>. [Hint: start by computing the fixed field of the Sylow 2-subgroup.]</w:t>
      </w:r>
    </w:p>
    <w:p w14:paraId="58A7E55F" w14:textId="77777777" w:rsidR="00356DD7" w:rsidRDefault="00356DD7">
      <w:pPr>
        <w:pStyle w:val="Compact"/>
        <w:numPr>
          <w:ilvl w:val="0"/>
          <w:numId w:val="2"/>
        </w:numPr>
      </w:pPr>
    </w:p>
    <w:p w14:paraId="3C175FC7" w14:textId="77777777" w:rsidR="00356DD7" w:rsidRDefault="008D46B1">
      <w:pPr>
        <w:pStyle w:val="Compact"/>
        <w:numPr>
          <w:ilvl w:val="1"/>
          <w:numId w:val="7"/>
        </w:numPr>
      </w:pPr>
      <w:r>
        <w:t xml:space="preserve">If </w:t>
      </w:r>
      <m:oMath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w:rPr>
            <w:rFonts w:ascii="Cambria Math" w:hAnsi="Cambria Math"/>
          </w:rPr>
          <m:t>q</m:t>
        </m:r>
      </m:oMath>
      <w:r>
        <w:t xml:space="preserve"> are distinct primes, prove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)×Z/(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isomorphic as rings.</w:t>
      </w:r>
    </w:p>
    <w:p w14:paraId="67C22F34" w14:textId="77777777" w:rsidR="00356DD7" w:rsidRDefault="008D46B1">
      <w:pPr>
        <w:pStyle w:val="Compact"/>
        <w:numPr>
          <w:ilvl w:val="1"/>
          <w:numId w:val="7"/>
        </w:numPr>
      </w:pPr>
      <w:r>
        <w:t xml:space="preserve">Find the standard decomposition of the </w:t>
      </w:r>
      <w:proofErr w:type="gramStart"/>
      <w:r>
        <w:t>abelian</w:t>
      </w:r>
      <w:proofErr w:type="gramEnd"/>
      <w:r>
        <w:t xml:space="preserve"> group </w:t>
      </w:r>
      <m:oMath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=(Z/(</m:t>
        </m:r>
        <m:r>
          <w:rPr>
            <w:rFonts w:ascii="Cambria Math" w:hAnsi="Cambria Math"/>
          </w:rPr>
          <m:t>144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of units in the ring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Z/(</m:t>
        </m:r>
        <m:r>
          <w:rPr>
            <w:rFonts w:ascii="Cambria Math" w:hAnsi="Cambria Math"/>
          </w:rPr>
          <m:t>144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as a product of cyclic groups.</w:t>
      </w:r>
    </w:p>
    <w:p w14:paraId="1F99DCE5" w14:textId="77777777" w:rsidR="00356DD7" w:rsidRDefault="00356DD7">
      <w:pPr>
        <w:pStyle w:val="Compact"/>
        <w:numPr>
          <w:ilvl w:val="0"/>
          <w:numId w:val="2"/>
        </w:numPr>
      </w:pPr>
    </w:p>
    <w:p w14:paraId="6CBC1275" w14:textId="77777777" w:rsidR="00356DD7" w:rsidRDefault="008D46B1">
      <w:pPr>
        <w:pStyle w:val="Compact"/>
        <w:numPr>
          <w:ilvl w:val="1"/>
          <w:numId w:val="8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a polynomial in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prove any two splitting fields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</m:oMath>
      <w:r>
        <w:t xml:space="preserve"> for </w:t>
      </w:r>
      <m:oMath>
        <m:r>
          <w:rPr>
            <w:rFonts w:ascii="Cambria Math" w:hAnsi="Cambria Math"/>
          </w:rPr>
          <m:t>f</m:t>
        </m:r>
      </m:oMath>
      <w:r>
        <w:t xml:space="preserve"> (both containing the field </w:t>
      </w:r>
      <m:oMath>
        <m:r>
          <w:rPr>
            <w:rFonts w:ascii="Cambria Math" w:hAnsi="Cambria Math"/>
          </w:rPr>
          <m:t>k</m:t>
        </m:r>
      </m:oMath>
      <w:r>
        <w:t>), are isomorphic.</w:t>
      </w:r>
    </w:p>
    <w:p w14:paraId="061D0779" w14:textId="77777777" w:rsidR="00356DD7" w:rsidRDefault="008D46B1">
      <w:pPr>
        <w:pStyle w:val="Compact"/>
        <w:numPr>
          <w:ilvl w:val="1"/>
          <w:numId w:val="8"/>
        </w:numPr>
      </w:pPr>
      <w:r>
        <w:t xml:space="preserve">Prove two finite fields, both with exactly </w:t>
      </w:r>
      <m:oMath>
        <m:r>
          <w:rPr>
            <w:rFonts w:ascii="Cambria Math" w:hAnsi="Cambria Math"/>
          </w:rPr>
          <m:t>32</m:t>
        </m:r>
      </m:oMath>
      <w:r>
        <w:t xml:space="preserve"> elements, are isomorphic.</w:t>
      </w:r>
      <w:bookmarkEnd w:id="0"/>
      <w:bookmarkEnd w:id="1"/>
      <w:bookmarkEnd w:id="3"/>
    </w:p>
    <w:sectPr w:rsidR="00356DD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E2CD68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40E4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1623F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724525159">
    <w:abstractNumId w:val="0"/>
  </w:num>
  <w:num w:numId="2" w16cid:durableId="185675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52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3388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1565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690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8765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036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D7"/>
    <w:rsid w:val="00326090"/>
    <w:rsid w:val="00356DD7"/>
    <w:rsid w:val="00750AE3"/>
    <w:rsid w:val="007F5270"/>
    <w:rsid w:val="00811E7A"/>
    <w:rsid w:val="008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8666"/>
  <w15:docId w15:val="{48AFD7DE-AD8C-43E9-8B17-6C666DC2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1940</Characters>
  <Application>Microsoft Office Word</Application>
  <DocSecurity>0</DocSecurity>
  <Lines>43</Lines>
  <Paragraphs>30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Spring 2007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2026-03-28T23:58:00Z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