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3600" w14:textId="77777777" w:rsidR="00226C30" w:rsidRDefault="00F14522">
      <w:pPr>
        <w:pStyle w:val="Title"/>
      </w:pPr>
      <w:r>
        <w:t>Qualifying Exam: Complex Analysis — Fall 2016</w:t>
      </w:r>
    </w:p>
    <w:p w14:paraId="277DF3CC" w14:textId="77777777" w:rsidR="00226C30" w:rsidRDefault="00F14522">
      <w:pPr>
        <w:pStyle w:val="FirstParagraph"/>
      </w:pPr>
      <w:bookmarkStart w:id="0" w:name="Xa9574e7f675676968c6b83d632cbd54c9f5d498"/>
      <w:bookmarkStart w:id="1" w:name="main-content"/>
      <w:r>
        <w:t>Juan B. Gutierrez (Chair), Saar Hersonsky, and Jingzhi Tie</w:t>
      </w:r>
    </w:p>
    <w:p w14:paraId="25FEA47D" w14:textId="77777777" w:rsidR="00226C30" w:rsidRDefault="00F14522">
      <w:pPr>
        <w:pStyle w:val="Heading2"/>
      </w:pPr>
      <w:bookmarkStart w:id="2" w:name="instructions"/>
      <w:r>
        <w:t>Instructions</w:t>
      </w:r>
    </w:p>
    <w:p w14:paraId="34F91EE9" w14:textId="77777777" w:rsidR="00226C30" w:rsidRDefault="00F14522">
      <w:pPr>
        <w:pStyle w:val="FirstParagraph"/>
      </w:pPr>
      <w:r>
        <w:t>Justify your answers and state clearly any theorem(s) that you are applying. You should not cite examples, exercises, or problems. Cross out the parts you do not want to be graded. Each question has an equal weight–answer them all.</w:t>
      </w:r>
    </w:p>
    <w:p w14:paraId="54239FC5" w14:textId="77777777" w:rsidR="00226C30" w:rsidRDefault="00F14522">
      <w:pPr>
        <w:pStyle w:val="Heading2"/>
      </w:pPr>
      <w:bookmarkStart w:id="3" w:name="problems"/>
      <w:bookmarkEnd w:id="2"/>
      <w:r>
        <w:t>Problems</w:t>
      </w:r>
    </w:p>
    <w:p w14:paraId="75B51B36" w14:textId="77777777" w:rsidR="00226C30" w:rsidRDefault="00F14522">
      <w:pPr>
        <w:numPr>
          <w:ilvl w:val="0"/>
          <w:numId w:val="2"/>
        </w:numPr>
      </w:pPr>
      <w:r>
        <w:t>Prove that the map</w:t>
      </w:r>
    </w:p>
    <w:p w14:paraId="3FE1CDDE" w14:textId="77777777" w:rsidR="00226C30" w:rsidRDefault="00F14522">
      <w:pPr>
        <w:pStyle w:val="BodyText"/>
      </w:pPr>
      <m:oMathPara>
        <m:oMathParaPr>
          <m:jc m:val="center"/>
        </m:oMathParaPr>
        <m:oMath>
          <m:r>
            <w:rPr>
              <w:rFonts w:ascii="Cambria Math" w:hAnsi="Cambria Math"/>
            </w:rPr>
            <m:t>w</m:t>
          </m:r>
          <m:r>
            <m:rPr>
              <m:sty m:val="p"/>
            </m:rPr>
            <w:rPr>
              <w:rFonts w:ascii="Cambria Math" w:hAnsi="Cambria Math"/>
            </w:rPr>
            <m:t>=</m:t>
          </m:r>
          <m:f>
            <m:fPr>
              <m:ctrlPr>
                <w:rPr>
                  <w:rFonts w:ascii="Cambria Math" w:hAnsi="Cambria Math"/>
                </w:rPr>
              </m:ctrlPr>
            </m:fPr>
            <m:num>
              <m:r>
                <w:rPr>
                  <w:rFonts w:ascii="Cambria Math" w:hAnsi="Cambria Math"/>
                </w:rPr>
                <m:t>z</m:t>
              </m:r>
              <m:r>
                <m:rPr>
                  <m:sty m:val="p"/>
                </m:rPr>
                <w:rPr>
                  <w:rFonts w:ascii="Cambria Math" w:hAnsi="Cambria Math"/>
                </w:rPr>
                <m:t>-</m:t>
              </m:r>
              <m:r>
                <w:rPr>
                  <w:rFonts w:ascii="Cambria Math" w:hAnsi="Cambria Math"/>
                </w:rPr>
                <m:t>1</m:t>
              </m:r>
            </m:num>
            <m:den>
              <m:r>
                <w:rPr>
                  <w:rFonts w:ascii="Cambria Math" w:hAnsi="Cambria Math"/>
                </w:rPr>
                <m:t>z</m:t>
              </m:r>
              <m:r>
                <m:rPr>
                  <m:sty m:val="p"/>
                </m:rPr>
                <w:rPr>
                  <w:rFonts w:ascii="Cambria Math" w:hAnsi="Cambria Math"/>
                </w:rPr>
                <m:t>+</m:t>
              </m:r>
              <m:r>
                <w:rPr>
                  <w:rFonts w:ascii="Cambria Math" w:hAnsi="Cambria Math"/>
                </w:rPr>
                <m:t>1</m:t>
              </m:r>
            </m:den>
          </m:f>
        </m:oMath>
      </m:oMathPara>
    </w:p>
    <w:p w14:paraId="54A3A32D" w14:textId="77777777" w:rsidR="00226C30" w:rsidRDefault="00F14522">
      <w:pPr>
        <w:numPr>
          <w:ilvl w:val="0"/>
          <w:numId w:val="1"/>
        </w:numPr>
      </w:pPr>
      <w:r>
        <w:t xml:space="preserve">maps the first quadrant in the plane conformally onto the upper, open unit-disk </w:t>
      </w:r>
      <m:oMath>
        <m:sSup>
          <m:sSupPr>
            <m:ctrlPr>
              <w:rPr>
                <w:rFonts w:ascii="Cambria Math" w:hAnsi="Cambria Math"/>
              </w:rPr>
            </m:ctrlPr>
          </m:sSupPr>
          <m:e>
            <m:r>
              <m:rPr>
                <m:sty m:val="p"/>
              </m:rPr>
              <w:rPr>
                <w:rFonts w:ascii="Cambria Math" w:hAnsi="Cambria Math"/>
              </w:rPr>
              <m:t>Δ</m:t>
            </m:r>
          </m:e>
          <m:sup>
            <m:r>
              <m:rPr>
                <m:sty m:val="p"/>
              </m:rPr>
              <w:rPr>
                <w:rFonts w:ascii="Cambria Math" w:hAnsi="Cambria Math"/>
              </w:rPr>
              <m:t>+</m:t>
            </m:r>
          </m:sup>
        </m:sSup>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iv</m:t>
        </m:r>
        <m:r>
          <m:rPr>
            <m:sty m:val="p"/>
          </m:rP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&lt;</m:t>
        </m:r>
        <m:r>
          <w:rPr>
            <w:rFonts w:ascii="Cambria Math" w:hAnsi="Cambria Math"/>
          </w:rPr>
          <m:t>1</m:t>
        </m:r>
        <m:r>
          <m:rPr>
            <m:nor/>
          </m:rPr>
          <m:t xml:space="preserve"> and </m:t>
        </m:r>
        <m:r>
          <w:rPr>
            <w:rFonts w:ascii="Cambria Math" w:hAnsi="Cambria Math"/>
          </w:rPr>
          <m:t>v</m:t>
        </m:r>
        <m:r>
          <m:rPr>
            <m:sty m:val="p"/>
          </m:rPr>
          <w:rPr>
            <w:rFonts w:ascii="Cambria Math" w:hAnsi="Cambria Math"/>
          </w:rPr>
          <m:t>&gt;</m:t>
        </m:r>
        <m:r>
          <w:rPr>
            <w:rFonts w:ascii="Cambria Math" w:hAnsi="Cambria Math"/>
          </w:rPr>
          <m:t>0</m:t>
        </m:r>
        <m:r>
          <m:rPr>
            <m:sty m:val="p"/>
          </m:rPr>
          <w:rPr>
            <w:rFonts w:ascii="Cambria Math" w:hAnsi="Cambria Math"/>
          </w:rPr>
          <m:t>}</m:t>
        </m:r>
      </m:oMath>
      <w:r>
        <w:t>.</w:t>
      </w:r>
    </w:p>
    <w:p w14:paraId="24B7D3E9" w14:textId="77777777" w:rsidR="00226C30" w:rsidRDefault="00F14522">
      <w:pPr>
        <w:pStyle w:val="Compact"/>
        <w:numPr>
          <w:ilvl w:val="1"/>
          <w:numId w:val="3"/>
        </w:numPr>
      </w:pPr>
      <w:r>
        <w:t xml:space="preserve">Is the intersection of </w:t>
      </w:r>
      <m:oMath>
        <m:sSup>
          <m:sSupPr>
            <m:ctrlPr>
              <w:rPr>
                <w:rFonts w:ascii="Cambria Math" w:hAnsi="Cambria Math"/>
              </w:rPr>
            </m:ctrlPr>
          </m:sSupPr>
          <m:e>
            <m:r>
              <m:rPr>
                <m:sty m:val="p"/>
              </m:rPr>
              <w:rPr>
                <w:rFonts w:ascii="Cambria Math" w:hAnsi="Cambria Math"/>
              </w:rPr>
              <m:t>Δ</m:t>
            </m:r>
          </m:e>
          <m:sup>
            <m:r>
              <m:rPr>
                <m:sty m:val="p"/>
              </m:rPr>
              <w:rPr>
                <w:rFonts w:ascii="Cambria Math" w:hAnsi="Cambria Math"/>
              </w:rPr>
              <m:t>+</m:t>
            </m:r>
          </m:sup>
        </m:sSup>
      </m:oMath>
      <w:r>
        <w:t xml:space="preserve"> with the first quadrant conformally equivalent to the upper half-plane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iy</m:t>
        </m:r>
        <m:r>
          <m:rPr>
            <m:sty m:val="p"/>
          </m:rPr>
          <w:rPr>
            <w:rFonts w:ascii="Cambria Math" w:hAnsi="Cambria Math"/>
          </w:rPr>
          <m:t>:</m:t>
        </m:r>
        <m:r>
          <w:rPr>
            <w:rFonts w:ascii="Cambria Math" w:hAnsi="Cambria Math"/>
          </w:rPr>
          <m:t>y</m:t>
        </m:r>
        <m:r>
          <m:rPr>
            <m:sty m:val="p"/>
          </m:rPr>
          <w:rPr>
            <w:rFonts w:ascii="Cambria Math" w:hAnsi="Cambria Math"/>
          </w:rPr>
          <m:t>&gt;</m:t>
        </m:r>
        <m:r>
          <w:rPr>
            <w:rFonts w:ascii="Cambria Math" w:hAnsi="Cambria Math"/>
          </w:rPr>
          <m:t>0</m:t>
        </m:r>
        <m:r>
          <m:rPr>
            <m:sty m:val="p"/>
          </m:rPr>
          <w:rPr>
            <w:rFonts w:ascii="Cambria Math" w:hAnsi="Cambria Math"/>
          </w:rPr>
          <m:t>}</m:t>
        </m:r>
      </m:oMath>
      <w:r>
        <w:t>?</w:t>
      </w:r>
    </w:p>
    <w:p w14:paraId="3B494DF6" w14:textId="77777777" w:rsidR="00226C30" w:rsidRDefault="00F14522">
      <w:pPr>
        <w:numPr>
          <w:ilvl w:val="0"/>
          <w:numId w:val="2"/>
        </w:numPr>
      </w:pPr>
      <w:r>
        <w:t xml:space="preserve">Let </w:t>
      </w:r>
      <m:oMath>
        <m:r>
          <w:rPr>
            <w:rFonts w:ascii="Cambria Math" w:hAnsi="Cambria Math"/>
          </w:rPr>
          <m:t>u</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be a harmonic functions defined in an open disk of radius </w:t>
      </w:r>
      <m:oMath>
        <m:r>
          <w:rPr>
            <w:rFonts w:ascii="Cambria Math" w:hAnsi="Cambria Math"/>
          </w:rPr>
          <m:t>R</m:t>
        </m:r>
        <m:r>
          <m:rPr>
            <m:sty m:val="p"/>
          </m:rPr>
          <w:rPr>
            <w:rFonts w:ascii="Cambria Math" w:hAnsi="Cambria Math"/>
          </w:rPr>
          <m:t>&gt;</m:t>
        </m:r>
        <m:r>
          <w:rPr>
            <w:rFonts w:ascii="Cambria Math" w:hAnsi="Cambria Math"/>
          </w:rPr>
          <m:t>0</m:t>
        </m:r>
      </m:oMath>
      <w:r>
        <w:t xml:space="preserve">. Suppose that </w:t>
      </w:r>
      <m:oMath>
        <m:r>
          <w:rPr>
            <w:rFonts w:ascii="Cambria Math" w:hAnsi="Cambria Math"/>
          </w:rPr>
          <m:t>u</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has continuous partial derivatives of order two in its domain.</w:t>
      </w:r>
    </w:p>
    <w:p w14:paraId="0640B8AD" w14:textId="77777777" w:rsidR="00226C30" w:rsidRDefault="00F14522">
      <w:pPr>
        <w:numPr>
          <w:ilvl w:val="1"/>
          <w:numId w:val="4"/>
        </w:numPr>
      </w:pPr>
      <w:r>
        <w:t xml:space="preserve">Let two points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in this disk be given. Show that the following integral is independent of the path in this disk joining these points:</w:t>
      </w:r>
    </w:p>
    <w:p w14:paraId="7BF9844F" w14:textId="77777777" w:rsidR="00226C30" w:rsidRDefault="00F14522">
      <w:pPr>
        <w:pStyle w:val="BodyText"/>
      </w:pPr>
      <m:oMathPara>
        <m:oMathParaPr>
          <m:jc m:val="center"/>
        </m:oMathParaPr>
        <m:oMath>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sub>
            <m: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up>
            <m:e>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y</m:t>
                      </m:r>
                    </m:den>
                  </m:f>
                  <m:r>
                    <w:rPr>
                      <w:rFonts w:ascii="Cambria Math" w:hAnsi="Cambria Math"/>
                    </w:rPr>
                    <m:t> dx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x</m:t>
                      </m:r>
                    </m:den>
                  </m:f>
                  <m:r>
                    <w:rPr>
                      <w:rFonts w:ascii="Cambria Math" w:hAnsi="Cambria Math"/>
                    </w:rPr>
                    <m:t> dy</m:t>
                  </m:r>
                </m:e>
              </m:d>
            </m:e>
          </m:nary>
        </m:oMath>
      </m:oMathPara>
    </w:p>
    <w:p w14:paraId="2E55C522" w14:textId="77777777" w:rsidR="00226C30" w:rsidRDefault="00226C30">
      <w:pPr>
        <w:pStyle w:val="Compact"/>
        <w:numPr>
          <w:ilvl w:val="1"/>
          <w:numId w:val="4"/>
        </w:numPr>
      </w:pPr>
    </w:p>
    <w:p w14:paraId="2B787BB3" w14:textId="77777777" w:rsidR="00226C30" w:rsidRDefault="00F14522">
      <w:pPr>
        <w:pStyle w:val="Compact"/>
        <w:numPr>
          <w:ilvl w:val="2"/>
          <w:numId w:val="5"/>
        </w:numPr>
      </w:pPr>
      <w:r>
        <w:t xml:space="preserve">Prove that </w:t>
      </w:r>
      <m:oMath>
        <m:r>
          <w:rPr>
            <w:rFonts w:ascii="Cambria Math" w:hAnsi="Cambria Math"/>
          </w:rPr>
          <m:t>u</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iv</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is an analytic function in this disk.</w:t>
      </w:r>
    </w:p>
    <w:p w14:paraId="482E4D68" w14:textId="77777777" w:rsidR="00226C30" w:rsidRDefault="00F14522">
      <w:pPr>
        <w:pStyle w:val="Compact"/>
        <w:numPr>
          <w:ilvl w:val="2"/>
          <w:numId w:val="5"/>
        </w:numPr>
      </w:pPr>
      <w:r>
        <w:t xml:space="preserve">Prove that </w:t>
      </w:r>
      <m:oMath>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is harmonic in this disk.</w:t>
      </w:r>
    </w:p>
    <w:p w14:paraId="335C5E48" w14:textId="77777777" w:rsidR="00226C30" w:rsidRDefault="00F14522">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D</m:t>
        </m:r>
        <m:r>
          <m:rPr>
            <m:scr m:val="double-struck"/>
            <m:sty m:val="p"/>
          </m:rPr>
          <w:rPr>
            <w:rFonts w:ascii="Cambria Math" w:hAnsi="Cambria Math"/>
          </w:rPr>
          <m:t>→C</m:t>
        </m:r>
      </m:oMath>
      <w:r>
        <w:t xml:space="preserve"> be a continuous function, where </w:t>
      </w:r>
      <m:oMath>
        <m:r>
          <w:rPr>
            <w:rFonts w:ascii="Cambria Math" w:hAnsi="Cambria Math"/>
          </w:rPr>
          <m:t>D</m:t>
        </m:r>
        <m:r>
          <m:rPr>
            <m:scr m:val="double-struck"/>
            <m:sty m:val="p"/>
          </m:rPr>
          <w:rPr>
            <w:rFonts w:ascii="Cambria Math" w:hAnsi="Cambria Math"/>
          </w:rPr>
          <m:t>⊂C</m:t>
        </m:r>
      </m:oMath>
      <w:r>
        <w:t xml:space="preserve"> is a domain. Let </w:t>
      </w:r>
      <m:oMath>
        <m:r>
          <w:rPr>
            <w:rFonts w:ascii="Cambria Math" w:hAnsi="Cambria Math"/>
          </w:rPr>
          <m:t>α</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D</m:t>
        </m:r>
      </m:oMath>
      <w:r>
        <w:t xml:space="preserve"> be a smooth curve.</w:t>
      </w:r>
    </w:p>
    <w:p w14:paraId="7999BF47" w14:textId="77777777" w:rsidR="00226C30" w:rsidRDefault="00F14522">
      <w:pPr>
        <w:pStyle w:val="Compact"/>
        <w:numPr>
          <w:ilvl w:val="1"/>
          <w:numId w:val="6"/>
        </w:numPr>
      </w:pPr>
      <w:r>
        <w:t xml:space="preserve">Define the complex line integral </w:t>
      </w:r>
      <m:oMath>
        <m:nary>
          <m:naryPr>
            <m:limLoc m:val="subSup"/>
            <m:supHide m:val="1"/>
            <m:ctrlPr>
              <w:rPr>
                <w:rFonts w:ascii="Cambria Math" w:hAnsi="Cambria Math"/>
              </w:rPr>
            </m:ctrlPr>
          </m:naryPr>
          <m:sub>
            <m:r>
              <w:rPr>
                <w:rFonts w:ascii="Cambria Math" w:hAnsi="Cambria Math"/>
              </w:rPr>
              <m:t>α</m:t>
            </m:r>
          </m:sub>
          <m:sup>
            <m:r>
              <w:rPr>
                <w:rFonts w:ascii="Cambria Math" w:hAnsi="Cambria Math"/>
              </w:rPr>
              <m:t>​</m:t>
            </m:r>
          </m:sup>
          <m:e>
            <m:r>
              <w:rPr>
                <w:rFonts w:ascii="Cambria Math" w:hAnsi="Cambria Math"/>
              </w:rPr>
              <m:t>f</m:t>
            </m:r>
          </m:e>
        </m:nary>
      </m:oMath>
      <w:r>
        <w:t>.</w:t>
      </w:r>
    </w:p>
    <w:p w14:paraId="1A4BFFCE" w14:textId="77777777" w:rsidR="00226C30" w:rsidRDefault="00F14522">
      <w:pPr>
        <w:pStyle w:val="Compact"/>
        <w:numPr>
          <w:ilvl w:val="1"/>
          <w:numId w:val="6"/>
        </w:numPr>
      </w:pPr>
      <w:r>
        <w:t xml:space="preserve">Assume that there exists a constant </w:t>
      </w:r>
      <m:oMath>
        <m:r>
          <w:rPr>
            <w:rFonts w:ascii="Cambria Math" w:hAnsi="Cambria Math"/>
          </w:rPr>
          <m:t>M</m:t>
        </m:r>
      </m:oMath>
      <w:r>
        <w:t xml:space="preserve"> such that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M</m:t>
        </m:r>
      </m:oMath>
      <w:r>
        <w:t xml:space="preserve"> for all </w:t>
      </w:r>
      <m:oMath>
        <m:r>
          <w:rPr>
            <w:rFonts w:ascii="Cambria Math" w:hAnsi="Cambria Math"/>
          </w:rPr>
          <m:t>τ</m:t>
        </m:r>
        <m:r>
          <m:rPr>
            <m:sty m:val="p"/>
          </m:rPr>
          <w:rPr>
            <w:rFonts w:ascii="Cambria Math" w:hAnsi="Cambria Math"/>
          </w:rPr>
          <m:t>∈Image(</m:t>
        </m:r>
        <m:r>
          <w:rPr>
            <w:rFonts w:ascii="Cambria Math" w:hAnsi="Cambria Math"/>
          </w:rPr>
          <m:t>α</m:t>
        </m:r>
        <m:r>
          <m:rPr>
            <m:sty m:val="p"/>
          </m:rPr>
          <w:rPr>
            <w:rFonts w:ascii="Cambria Math" w:hAnsi="Cambria Math"/>
          </w:rPr>
          <m:t>)</m:t>
        </m:r>
      </m:oMath>
      <w:r>
        <w:t>. Prove that</w:t>
      </w:r>
    </w:p>
    <w:p w14:paraId="70A142CC" w14:textId="77777777" w:rsidR="00226C30" w:rsidRDefault="00000000">
      <w:pPr>
        <w:pStyle w:val="Compact"/>
      </w:pPr>
      <m:oMathPara>
        <m:oMathParaPr>
          <m:jc m:val="center"/>
        </m:oMathParaPr>
        <m:oMath>
          <m:d>
            <m:dPr>
              <m:begChr m:val="|"/>
              <m:endChr m:val="|"/>
              <m:ctrlPr>
                <w:rPr>
                  <w:rFonts w:ascii="Cambria Math" w:hAnsi="Cambria Math"/>
                </w:rPr>
              </m:ctrlPr>
            </m:dPr>
            <m:e>
              <m:nary>
                <m:naryPr>
                  <m:limLoc m:val="subSup"/>
                  <m:supHide m:val="1"/>
                  <m:ctrlPr>
                    <w:rPr>
                      <w:rFonts w:ascii="Cambria Math" w:hAnsi="Cambria Math"/>
                    </w:rPr>
                  </m:ctrlPr>
                </m:naryPr>
                <m:sub>
                  <m:r>
                    <w:rPr>
                      <w:rFonts w:ascii="Cambria Math" w:hAnsi="Cambria Math"/>
                    </w:rPr>
                    <m:t>α</m:t>
                  </m:r>
                </m:sub>
                <m:sup>
                  <m:r>
                    <w:rPr>
                      <w:rFonts w:ascii="Cambria Math" w:hAnsi="Cambria Math"/>
                    </w:rPr>
                    <m:t>​</m:t>
                  </m:r>
                </m:sup>
                <m:e>
                  <m:r>
                    <w:rPr>
                      <w:rFonts w:ascii="Cambria Math" w:hAnsi="Cambria Math"/>
                    </w:rPr>
                    <m:t>f</m:t>
                  </m:r>
                </m:e>
              </m:nary>
            </m:e>
          </m:d>
          <m:r>
            <m:rPr>
              <m:sty m:val="p"/>
            </m:rPr>
            <w:rPr>
              <w:rFonts w:ascii="Cambria Math" w:hAnsi="Cambria Math"/>
            </w:rPr>
            <m:t>≤</m:t>
          </m:r>
          <m:r>
            <w:rPr>
              <w:rFonts w:ascii="Cambria Math" w:hAnsi="Cambria Math"/>
            </w:rPr>
            <m:t>M</m:t>
          </m:r>
          <m:r>
            <m:rPr>
              <m:sty m:val="p"/>
            </m:rPr>
            <w:rPr>
              <w:rFonts w:ascii="Cambria Math" w:hAnsi="Cambria Math"/>
            </w:rPr>
            <m:t>×length(</m:t>
          </m:r>
          <m:r>
            <w:rPr>
              <w:rFonts w:ascii="Cambria Math" w:hAnsi="Cambria Math"/>
            </w:rPr>
            <m:t>α</m:t>
          </m:r>
          <m:r>
            <m:rPr>
              <m:sty m:val="p"/>
            </m:rPr>
            <w:rPr>
              <w:rFonts w:ascii="Cambria Math" w:hAnsi="Cambria Math"/>
            </w:rPr>
            <m:t>)</m:t>
          </m:r>
        </m:oMath>
      </m:oMathPara>
    </w:p>
    <w:p w14:paraId="758C7874" w14:textId="77777777" w:rsidR="00226C30" w:rsidRDefault="00F14522">
      <w:pPr>
        <w:pStyle w:val="Compact"/>
        <w:numPr>
          <w:ilvl w:val="1"/>
          <w:numId w:val="6"/>
        </w:numPr>
      </w:pPr>
      <w:r>
        <w:lastRenderedPageBreak/>
        <w:t xml:space="preserve">Let </w:t>
      </w:r>
      <m:oMath>
        <m:sSub>
          <m:sSubPr>
            <m:ctrlPr>
              <w:rPr>
                <w:rFonts w:ascii="Cambria Math" w:hAnsi="Cambria Math"/>
              </w:rPr>
            </m:ctrlPr>
          </m:sSubPr>
          <m:e>
            <m:r>
              <w:rPr>
                <w:rFonts w:ascii="Cambria Math" w:hAnsi="Cambria Math"/>
              </w:rPr>
              <m:t>C</m:t>
            </m:r>
          </m:e>
          <m:sub>
            <m:r>
              <w:rPr>
                <w:rFonts w:ascii="Cambria Math" w:hAnsi="Cambria Math"/>
              </w:rPr>
              <m:t>R</m:t>
            </m:r>
          </m:sub>
        </m:sSub>
      </m:oMath>
      <w:r>
        <w:t xml:space="preserve"> be the circle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R</m:t>
        </m:r>
      </m:oMath>
      <w:r>
        <w:t xml:space="preserve">, described in the counterclockwise direction, where </w:t>
      </w:r>
      <m:oMath>
        <m:r>
          <w:rPr>
            <w:rFonts w:ascii="Cambria Math" w:hAnsi="Cambria Math"/>
          </w:rPr>
          <m:t>R</m:t>
        </m:r>
        <m:r>
          <m:rPr>
            <m:sty m:val="p"/>
          </m:rPr>
          <w:rPr>
            <w:rFonts w:ascii="Cambria Math" w:hAnsi="Cambria Math"/>
          </w:rPr>
          <m:t>&gt;</m:t>
        </m:r>
        <m:r>
          <w:rPr>
            <w:rFonts w:ascii="Cambria Math" w:hAnsi="Cambria Math"/>
          </w:rPr>
          <m:t>1</m:t>
        </m:r>
      </m:oMath>
      <w:r>
        <w:t xml:space="preserve">. Provide an upper bound for </w:t>
      </w:r>
      <m:oMath>
        <m:d>
          <m:dPr>
            <m:begChr m:val="|"/>
            <m:endChr m:val="|"/>
            <m:ctrlPr>
              <w:rPr>
                <w:rFonts w:ascii="Cambria Math" w:hAnsi="Cambria Math"/>
              </w:rPr>
            </m:ctrlPr>
          </m:dPr>
          <m:e>
            <m:nary>
              <m:naryPr>
                <m:limLoc m:val="subSup"/>
                <m:supHide m:val="1"/>
                <m:ctrlPr>
                  <w:rPr>
                    <w:rFonts w:ascii="Cambria Math" w:hAnsi="Cambria Math"/>
                  </w:rPr>
                </m:ctrlPr>
              </m:naryPr>
              <m:sub>
                <m:sSub>
                  <m:sSubPr>
                    <m:ctrlPr>
                      <w:rPr>
                        <w:rFonts w:ascii="Cambria Math" w:hAnsi="Cambria Math"/>
                      </w:rPr>
                    </m:ctrlPr>
                  </m:sSubPr>
                  <m:e>
                    <m:r>
                      <w:rPr>
                        <w:rFonts w:ascii="Cambria Math" w:hAnsi="Cambria Math"/>
                      </w:rPr>
                      <m:t>C</m:t>
                    </m:r>
                  </m:e>
                  <m:sub>
                    <m:r>
                      <w:rPr>
                        <w:rFonts w:ascii="Cambria Math" w:hAnsi="Cambria Math"/>
                      </w:rPr>
                      <m:t>R</m:t>
                    </m:r>
                  </m:sub>
                </m:sSub>
              </m:sub>
              <m:sup>
                <m:r>
                  <w:rPr>
                    <w:rFonts w:ascii="Cambria Math" w:hAnsi="Cambria Math"/>
                  </w:rPr>
                  <m:t>​</m:t>
                </m:r>
              </m:sup>
              <m:e>
                <m:f>
                  <m:fPr>
                    <m:ctrlPr>
                      <w:rPr>
                        <w:rFonts w:ascii="Cambria Math" w:hAnsi="Cambria Math"/>
                      </w:rPr>
                    </m:ctrlPr>
                  </m:fPr>
                  <m:num>
                    <m:r>
                      <m:rPr>
                        <m:sty m:val="p"/>
                      </m:rPr>
                      <w:rPr>
                        <w:rFonts w:ascii="Cambria Math" w:hAnsi="Cambria Math"/>
                      </w:rPr>
                      <m:t>log(</m:t>
                    </m:r>
                    <m:r>
                      <w:rPr>
                        <w:rFonts w:ascii="Cambria Math" w:hAnsi="Cambria Math"/>
                      </w:rPr>
                      <m:t>z</m:t>
                    </m:r>
                    <m:r>
                      <m:rPr>
                        <m:sty m:val="p"/>
                      </m:rPr>
                      <w:rPr>
                        <w:rFonts w:ascii="Cambria Math" w:hAnsi="Cambria Math"/>
                      </w:rPr>
                      <m:t>)</m:t>
                    </m:r>
                  </m:num>
                  <m:den>
                    <m:sSup>
                      <m:sSupPr>
                        <m:ctrlPr>
                          <w:rPr>
                            <w:rFonts w:ascii="Cambria Math" w:hAnsi="Cambria Math"/>
                          </w:rPr>
                        </m:ctrlPr>
                      </m:sSupPr>
                      <m:e>
                        <m:r>
                          <w:rPr>
                            <w:rFonts w:ascii="Cambria Math" w:hAnsi="Cambria Math"/>
                          </w:rPr>
                          <m:t>z</m:t>
                        </m:r>
                      </m:e>
                      <m:sup>
                        <m:r>
                          <w:rPr>
                            <w:rFonts w:ascii="Cambria Math" w:hAnsi="Cambria Math"/>
                          </w:rPr>
                          <m:t>2</m:t>
                        </m:r>
                      </m:sup>
                    </m:sSup>
                  </m:den>
                </m:f>
              </m:e>
            </m:nary>
          </m:e>
        </m:d>
      </m:oMath>
      <w:r>
        <w:t xml:space="preserve">, which depends only on </w:t>
      </w:r>
      <m:oMath>
        <m:r>
          <w:rPr>
            <w:rFonts w:ascii="Cambria Math" w:hAnsi="Cambria Math"/>
          </w:rPr>
          <m:t>R</m:t>
        </m:r>
      </m:oMath>
      <w:r>
        <w:t xml:space="preserve"> and (possibly) other constants.</w:t>
      </w:r>
    </w:p>
    <w:p w14:paraId="361F7AC0" w14:textId="77777777" w:rsidR="008206C9" w:rsidRDefault="008206C9">
      <w:pPr>
        <w:numPr>
          <w:ilvl w:val="0"/>
          <w:numId w:val="2"/>
        </w:numPr>
      </w:pPr>
    </w:p>
    <w:p w14:paraId="71DDE22A" w14:textId="77777777" w:rsidR="008206C9" w:rsidRDefault="00F14522" w:rsidP="008206C9">
      <w:pPr>
        <w:pStyle w:val="ListParagraph"/>
        <w:numPr>
          <w:ilvl w:val="1"/>
          <w:numId w:val="2"/>
        </w:numPr>
      </w:pPr>
      <w:r>
        <w:t xml:space="preserve">Let </w:t>
      </w:r>
      <m:oMath>
        <m:r>
          <w:rPr>
            <w:rFonts w:ascii="Cambria Math" w:hAnsi="Cambria Math"/>
          </w:rPr>
          <m:t>f</m:t>
        </m:r>
        <m:r>
          <m:rPr>
            <m:scr m:val="double-struck"/>
            <m:sty m:val="p"/>
          </m:rPr>
          <w:rPr>
            <w:rFonts w:ascii="Cambria Math" w:hAnsi="Cambria Math"/>
          </w:rPr>
          <m:t>:C→C</m:t>
        </m:r>
      </m:oMath>
      <w:r>
        <w:t xml:space="preserve"> be an entire function. Assume the existence of a non-negative integer </w:t>
      </w:r>
      <m:oMath>
        <m:r>
          <w:rPr>
            <w:rFonts w:ascii="Cambria Math" w:hAnsi="Cambria Math"/>
          </w:rPr>
          <m:t>m</m:t>
        </m:r>
      </m:oMath>
      <w:r>
        <w:t xml:space="preserve">, and of positive constants </w:t>
      </w:r>
      <m:oMath>
        <m:r>
          <w:rPr>
            <w:rFonts w:ascii="Cambria Math" w:hAnsi="Cambria Math"/>
          </w:rPr>
          <m:t>L</m:t>
        </m:r>
      </m:oMath>
      <w:r>
        <w:t xml:space="preserve"> and </w:t>
      </w:r>
      <m:oMath>
        <m:r>
          <w:rPr>
            <w:rFonts w:ascii="Cambria Math" w:hAnsi="Cambria Math"/>
          </w:rPr>
          <m:t>R</m:t>
        </m:r>
      </m:oMath>
      <w:r>
        <w:t xml:space="preserve">, such that for all </w:t>
      </w:r>
      <m:oMath>
        <m:r>
          <w:rPr>
            <w:rFonts w:ascii="Cambria Math" w:hAnsi="Cambria Math"/>
          </w:rPr>
          <m:t>z</m:t>
        </m:r>
      </m:oMath>
      <w:r>
        <w:t xml:space="preserve"> with </w:t>
      </w:r>
      <m:oMath>
        <m:r>
          <m:rPr>
            <m:sty m:val="p"/>
          </m:rPr>
          <w:rPr>
            <w:rFonts w:ascii="Cambria Math" w:hAnsi="Cambria Math"/>
          </w:rPr>
          <m:t>|</m:t>
        </m:r>
        <m:r>
          <w:rPr>
            <w:rFonts w:ascii="Cambria Math" w:hAnsi="Cambria Math"/>
          </w:rPr>
          <m:t>z</m:t>
        </m:r>
        <m:r>
          <m:rPr>
            <m:sty m:val="p"/>
          </m:rPr>
          <w:rPr>
            <w:rFonts w:ascii="Cambria Math" w:hAnsi="Cambria Math"/>
          </w:rPr>
          <m:t>|&gt;</m:t>
        </m:r>
        <m:r>
          <w:rPr>
            <w:rFonts w:ascii="Cambria Math" w:hAnsi="Cambria Math"/>
          </w:rPr>
          <m:t>R</m:t>
        </m:r>
      </m:oMath>
      <w:r>
        <w:t xml:space="preserve"> the inequality</w:t>
      </w:r>
      <w:r w:rsidR="008206C9">
        <w:t xml:space="preserve">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m</m:t>
            </m:r>
          </m:sup>
        </m:sSup>
        <m:r>
          <w:rPr>
            <w:rFonts w:ascii="Cambria Math" w:hAnsi="Cambria Math"/>
          </w:rPr>
          <m:t xml:space="preserve"> </m:t>
        </m:r>
      </m:oMath>
      <w:r>
        <w:t xml:space="preserve">holds. Prove that </w:t>
      </w:r>
      <m:oMath>
        <m:r>
          <w:rPr>
            <w:rFonts w:ascii="Cambria Math" w:hAnsi="Cambria Math"/>
          </w:rPr>
          <m:t>f</m:t>
        </m:r>
      </m:oMath>
      <w:r>
        <w:t xml:space="preserve"> is a polynomial of degree </w:t>
      </w:r>
      <m:oMath>
        <m:r>
          <m:rPr>
            <m:sty m:val="p"/>
          </m:rPr>
          <w:rPr>
            <w:rFonts w:ascii="Cambria Math" w:hAnsi="Cambria Math"/>
          </w:rPr>
          <m:t>≤</m:t>
        </m:r>
        <m:r>
          <w:rPr>
            <w:rFonts w:ascii="Cambria Math" w:hAnsi="Cambria Math"/>
          </w:rPr>
          <m:t>m</m:t>
        </m:r>
      </m:oMath>
      <w:r>
        <w:t>.</w:t>
      </w:r>
    </w:p>
    <w:p w14:paraId="6EE725AC" w14:textId="6DDA7C42" w:rsidR="00226C30" w:rsidRDefault="00F14522" w:rsidP="008206C9">
      <w:pPr>
        <w:pStyle w:val="ListParagraph"/>
        <w:numPr>
          <w:ilvl w:val="1"/>
          <w:numId w:val="2"/>
        </w:numPr>
      </w:pPr>
      <w:r>
        <w:t xml:space="preserve">Let </w:t>
      </w:r>
      <m:oMath>
        <m:r>
          <w:rPr>
            <w:rFonts w:ascii="Cambria Math" w:hAnsi="Cambria Math"/>
          </w:rPr>
          <m:t>f</m:t>
        </m:r>
        <m:r>
          <m:rPr>
            <m:scr m:val="double-struck"/>
            <m:sty m:val="p"/>
          </m:rPr>
          <w:rPr>
            <w:rFonts w:ascii="Cambria Math" w:hAnsi="Cambria Math"/>
          </w:rPr>
          <m:t>:C→C</m:t>
        </m:r>
      </m:oMath>
      <w:r>
        <w:t xml:space="preserve"> be an entire function. Suppose that there exists a real number </w:t>
      </w:r>
      <m:oMath>
        <m:r>
          <w:rPr>
            <w:rFonts w:ascii="Cambria Math" w:hAnsi="Cambria Math"/>
          </w:rPr>
          <m:t>M</m:t>
        </m:r>
      </m:oMath>
      <w:r>
        <w:t xml:space="preserve"> such that for all </w:t>
      </w:r>
      <m:oMath>
        <m:r>
          <w:rPr>
            <w:rFonts w:ascii="Cambria Math" w:hAnsi="Cambria Math"/>
          </w:rPr>
          <m:t>z</m:t>
        </m:r>
        <m:r>
          <m:rPr>
            <m:scr m:val="double-struck"/>
            <m:sty m:val="p"/>
          </m:rPr>
          <w:rPr>
            <w:rFonts w:ascii="Cambria Math" w:hAnsi="Cambria Math"/>
          </w:rPr>
          <m:t>∈C</m:t>
        </m:r>
      </m:oMath>
    </w:p>
    <w:p w14:paraId="349D178B" w14:textId="77777777" w:rsidR="00226C30" w:rsidRDefault="00F14522">
      <w:pPr>
        <w:pStyle w:val="BodyText"/>
      </w:pPr>
      <m:oMathPara>
        <m:oMathParaPr>
          <m:jc m:val="center"/>
        </m:oMathParaPr>
        <m:oMath>
          <m:r>
            <m:rPr>
              <m:sty m:val="p"/>
            </m:rPr>
            <w:rPr>
              <w:rFonts w:ascii="Cambria Math" w:hAnsi="Cambria Math"/>
            </w:rPr>
            <m:t>Re(</m:t>
          </m:r>
          <m:r>
            <w:rPr>
              <w:rFonts w:ascii="Cambria Math" w:hAnsi="Cambria Math"/>
            </w:rPr>
            <m:t>f</m:t>
          </m:r>
          <m:r>
            <m:rPr>
              <m:sty m:val="p"/>
            </m:rPr>
            <w:rPr>
              <w:rFonts w:ascii="Cambria Math" w:hAnsi="Cambria Math"/>
            </w:rPr>
            <m:t>)≤</m:t>
          </m:r>
          <m:r>
            <w:rPr>
              <w:rFonts w:ascii="Cambria Math" w:hAnsi="Cambria Math"/>
            </w:rPr>
            <m:t>M</m:t>
          </m:r>
        </m:oMath>
      </m:oMathPara>
    </w:p>
    <w:p w14:paraId="099D043E" w14:textId="77777777" w:rsidR="00226C30" w:rsidRDefault="00F14522">
      <w:pPr>
        <w:numPr>
          <w:ilvl w:val="1"/>
          <w:numId w:val="1"/>
        </w:numPr>
      </w:pPr>
      <w:r>
        <w:t xml:space="preserve">Prove that </w:t>
      </w:r>
      <m:oMath>
        <m:r>
          <w:rPr>
            <w:rFonts w:ascii="Cambria Math" w:hAnsi="Cambria Math"/>
          </w:rPr>
          <m:t>f</m:t>
        </m:r>
      </m:oMath>
      <w:r>
        <w:t xml:space="preserve"> must be a constant.</w:t>
      </w:r>
    </w:p>
    <w:p w14:paraId="67B882B5" w14:textId="77777777" w:rsidR="00226C30" w:rsidRDefault="00F14522">
      <w:pPr>
        <w:numPr>
          <w:ilvl w:val="0"/>
          <w:numId w:val="2"/>
        </w:numPr>
      </w:pPr>
      <w:r>
        <w:t>Prove that all the roots of the complex polynomial</w:t>
      </w:r>
    </w:p>
    <w:p w14:paraId="2C7B3ED5" w14:textId="77777777" w:rsidR="00226C30" w:rsidRDefault="00000000">
      <w:pPr>
        <w:pStyle w:val="BodyText"/>
      </w:pPr>
      <m:oMathPara>
        <m:oMathParaPr>
          <m:jc m:val="center"/>
        </m:oMathParaPr>
        <m:oMath>
          <m:sSup>
            <m:sSupPr>
              <m:ctrlPr>
                <w:rPr>
                  <w:rFonts w:ascii="Cambria Math" w:hAnsi="Cambria Math"/>
                </w:rPr>
              </m:ctrlPr>
            </m:sSupPr>
            <m:e>
              <m:r>
                <w:rPr>
                  <w:rFonts w:ascii="Cambria Math" w:hAnsi="Cambria Math"/>
                </w:rPr>
                <m:t>z</m:t>
              </m:r>
            </m:e>
            <m:sup>
              <m:r>
                <w:rPr>
                  <w:rFonts w:ascii="Cambria Math" w:hAnsi="Cambria Math"/>
                </w:rPr>
                <m:t>7</m:t>
              </m:r>
            </m:sup>
          </m:sSup>
          <m:r>
            <m:rPr>
              <m:sty m:val="p"/>
            </m:rPr>
            <w:rPr>
              <w:rFonts w:ascii="Cambria Math" w:hAnsi="Cambria Math"/>
            </w:rPr>
            <m:t>-</m:t>
          </m:r>
          <m:r>
            <w:rPr>
              <w:rFonts w:ascii="Cambria Math" w:hAnsi="Cambria Math"/>
            </w:rPr>
            <m:t>5</m:t>
          </m:r>
          <m:sSup>
            <m:sSupPr>
              <m:ctrlPr>
                <w:rPr>
                  <w:rFonts w:ascii="Cambria Math" w:hAnsi="Cambria Math"/>
                </w:rPr>
              </m:ctrlPr>
            </m:sSupPr>
            <m:e>
              <m:r>
                <w:rPr>
                  <w:rFonts w:ascii="Cambria Math" w:hAnsi="Cambria Math"/>
                </w:rPr>
                <m:t>z</m:t>
              </m:r>
            </m:e>
            <m:sup>
              <m:r>
                <w:rPr>
                  <w:rFonts w:ascii="Cambria Math" w:hAnsi="Cambria Math"/>
                </w:rPr>
                <m:t>3</m:t>
              </m:r>
            </m:sup>
          </m:sSup>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0</m:t>
          </m:r>
        </m:oMath>
      </m:oMathPara>
    </w:p>
    <w:p w14:paraId="0F264C7F" w14:textId="77777777" w:rsidR="00226C30" w:rsidRDefault="00F14522">
      <w:pPr>
        <w:numPr>
          <w:ilvl w:val="0"/>
          <w:numId w:val="1"/>
        </w:numPr>
      </w:pPr>
      <w:r>
        <w:t xml:space="preserve">lie between the circles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oMath>
      <w:r>
        <w:t xml:space="preserve"> and </w:t>
      </w:r>
      <m:oMath>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2</m:t>
        </m:r>
      </m:oMath>
      <w:r>
        <w:t>.</w:t>
      </w:r>
    </w:p>
    <w:p w14:paraId="4B5152D1" w14:textId="77777777" w:rsidR="00226C30" w:rsidRDefault="00F14522">
      <w:pPr>
        <w:numPr>
          <w:ilvl w:val="0"/>
          <w:numId w:val="2"/>
        </w:numPr>
      </w:pPr>
      <w:r>
        <w:t xml:space="preserve">Let </w:t>
      </w:r>
      <m:oMath>
        <m:r>
          <m:rPr>
            <m:sty m:val="p"/>
          </m:rPr>
          <w:rPr>
            <w:rFonts w:ascii="Cambria Math" w:hAnsi="Cambria Math"/>
          </w:rPr>
          <m:t>Ω</m:t>
        </m:r>
      </m:oMath>
      <w:r>
        <w:t xml:space="preserve"> be a star-shaped domain of </w:t>
      </w:r>
      <m:oMath>
        <m:r>
          <m:rPr>
            <m:scr m:val="double-struck"/>
            <m:sty m:val="p"/>
          </m:rPr>
          <w:rPr>
            <w:rFonts w:ascii="Cambria Math" w:hAnsi="Cambria Math"/>
          </w:rPr>
          <m:t>C</m:t>
        </m:r>
      </m:oMath>
      <w:r>
        <w:t xml:space="preserve">. Let </w:t>
      </w:r>
      <m:oMath>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sSubSup>
          <m:sSubSupPr>
            <m:ctrlPr>
              <w:rPr>
                <w:rFonts w:ascii="Cambria Math" w:hAnsi="Cambria Math"/>
              </w:rPr>
            </m:ctrlPr>
          </m:sSubSupPr>
          <m:e>
            <m:r>
              <m:rPr>
                <m:sty m:val="p"/>
              </m:rPr>
              <w:rPr>
                <w:rFonts w:ascii="Cambria Math" w:hAnsi="Cambria Math"/>
              </w:rPr>
              <m:t>}</m:t>
            </m:r>
          </m:e>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sSubSup>
      </m:oMath>
      <w:r>
        <w:t xml:space="preserve"> be a sequence of injective analytic functions on </w:t>
      </w:r>
      <m:oMath>
        <m:r>
          <m:rPr>
            <m:sty m:val="p"/>
          </m:rPr>
          <w:rPr>
            <w:rFonts w:ascii="Cambria Math" w:hAnsi="Cambria Math"/>
          </w:rPr>
          <m:t>Ω</m:t>
        </m:r>
      </m:oMath>
      <w:r>
        <w:t xml:space="preserve"> that converges uniformly on every compact subset of </w:t>
      </w:r>
      <m:oMath>
        <m:r>
          <m:rPr>
            <m:sty m:val="p"/>
          </m:rPr>
          <w:rPr>
            <w:rFonts w:ascii="Cambria Math" w:hAnsi="Cambria Math"/>
          </w:rPr>
          <m:t>Ω</m:t>
        </m:r>
      </m:oMath>
      <w:r>
        <w:t xml:space="preserve"> to a function </w:t>
      </w:r>
      <m:oMath>
        <m:r>
          <w:rPr>
            <w:rFonts w:ascii="Cambria Math" w:hAnsi="Cambria Math"/>
          </w:rPr>
          <m:t>f</m:t>
        </m:r>
      </m:oMath>
      <w:r>
        <w:t>. Prove that:</w:t>
      </w:r>
    </w:p>
    <w:p w14:paraId="09E2FBFD" w14:textId="77777777" w:rsidR="00226C30" w:rsidRDefault="00F14522">
      <w:pPr>
        <w:pStyle w:val="Compact"/>
        <w:numPr>
          <w:ilvl w:val="1"/>
          <w:numId w:val="8"/>
        </w:numPr>
      </w:pPr>
      <m:oMath>
        <m:r>
          <w:rPr>
            <w:rFonts w:ascii="Cambria Math" w:hAnsi="Cambria Math"/>
          </w:rPr>
          <m:t>f</m:t>
        </m:r>
      </m:oMath>
      <w:r>
        <w:t xml:space="preserve"> is analytic on </w:t>
      </w:r>
      <m:oMath>
        <m:r>
          <m:rPr>
            <m:sty m:val="p"/>
          </m:rPr>
          <w:rPr>
            <w:rFonts w:ascii="Cambria Math" w:hAnsi="Cambria Math"/>
          </w:rPr>
          <m:t>Ω</m:t>
        </m:r>
      </m:oMath>
      <w:r>
        <w:t>, and</w:t>
      </w:r>
    </w:p>
    <w:p w14:paraId="63E9C724" w14:textId="77777777" w:rsidR="00226C30" w:rsidRDefault="00F14522">
      <w:pPr>
        <w:pStyle w:val="Compact"/>
        <w:numPr>
          <w:ilvl w:val="1"/>
          <w:numId w:val="8"/>
        </w:numPr>
      </w:pPr>
      <m:oMath>
        <m:r>
          <w:rPr>
            <w:rFonts w:ascii="Cambria Math" w:hAnsi="Cambria Math"/>
          </w:rPr>
          <m:t>f</m:t>
        </m:r>
      </m:oMath>
      <w:r>
        <w:t xml:space="preserve"> is either injective or a constant.</w:t>
      </w:r>
    </w:p>
    <w:p w14:paraId="1A898CB1" w14:textId="77777777" w:rsidR="00226C30" w:rsidRDefault="00F14522">
      <w:pPr>
        <w:numPr>
          <w:ilvl w:val="0"/>
          <w:numId w:val="2"/>
        </w:numPr>
      </w:pPr>
      <w:r>
        <w:t>Evaluate</w:t>
      </w:r>
    </w:p>
    <w:p w14:paraId="29E72942" w14:textId="77777777" w:rsidR="00226C30" w:rsidRDefault="00000000">
      <w:pPr>
        <w:pStyle w:val="BodyText"/>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sin(</m:t>
                  </m:r>
                  <m:r>
                    <w:rPr>
                      <w:rFonts w:ascii="Cambria Math" w:hAnsi="Cambria Math"/>
                    </w:rPr>
                    <m:t>t</m:t>
                  </m:r>
                  <m:r>
                    <m:rPr>
                      <m:sty m:val="p"/>
                    </m:rPr>
                    <w:rPr>
                      <w:rFonts w:ascii="Cambria Math" w:hAnsi="Cambria Math"/>
                    </w:rPr>
                    <m:t>)</m:t>
                  </m:r>
                </m:num>
                <m:den>
                  <m:r>
                    <w:rPr>
                      <w:rFonts w:ascii="Cambria Math" w:hAnsi="Cambria Math"/>
                    </w:rPr>
                    <m:t>t</m:t>
                  </m:r>
                </m:den>
              </m:f>
            </m:e>
          </m:nary>
          <m:r>
            <w:rPr>
              <w:rFonts w:ascii="Cambria Math" w:hAnsi="Cambria Math"/>
            </w:rPr>
            <m:t> dt</m:t>
          </m:r>
        </m:oMath>
      </m:oMathPara>
    </w:p>
    <w:p w14:paraId="4AB8F360" w14:textId="77777777" w:rsidR="004340DA" w:rsidRDefault="00F14522">
      <w:pPr>
        <w:numPr>
          <w:ilvl w:val="0"/>
          <w:numId w:val="2"/>
        </w:numPr>
      </w:pPr>
      <w:r>
        <w:t xml:space="preserve">Let </w:t>
      </w:r>
      <m:oMath>
        <m:r>
          <m:rPr>
            <m:sty m:val="p"/>
          </m:rPr>
          <w:rPr>
            <w:rFonts w:ascii="Cambria Math" w:hAnsi="Cambria Math"/>
          </w:rPr>
          <m:t>Δ⊂</m:t>
        </m:r>
        <m:r>
          <m:rPr>
            <m:scr m:val="double-struck"/>
            <m:sty m:val="p"/>
          </m:rPr>
          <w:rPr>
            <w:rFonts w:ascii="Cambria Math" w:hAnsi="Cambria Math"/>
          </w:rPr>
          <m:t>C</m:t>
        </m:r>
      </m:oMath>
      <w:r>
        <w:t xml:space="preserve"> denote the open unit-disk. </w:t>
      </w:r>
    </w:p>
    <w:p w14:paraId="2426A358" w14:textId="5B5AF013" w:rsidR="00226C30" w:rsidRDefault="00F14522" w:rsidP="004340DA">
      <w:pPr>
        <w:pStyle w:val="ListParagraph"/>
        <w:numPr>
          <w:ilvl w:val="1"/>
          <w:numId w:val="2"/>
        </w:numPr>
      </w:pPr>
      <w:r>
        <w:t xml:space="preserve">Prove that for each </w:t>
      </w:r>
      <m:oMath>
        <m:r>
          <w:rPr>
            <w:rFonts w:ascii="Cambria Math" w:hAnsi="Cambria Math"/>
          </w:rPr>
          <m:t>ϕ</m:t>
        </m:r>
        <m:r>
          <m:rPr>
            <m:sty m:val="p"/>
          </m:rPr>
          <w:rPr>
            <w:rFonts w:ascii="Cambria Math" w:hAnsi="Cambria Math"/>
          </w:rPr>
          <m:t>∈Aut(Δ)</m:t>
        </m:r>
      </m:oMath>
      <w:r>
        <w:t xml:space="preserve"> and each </w:t>
      </w:r>
      <m:oMath>
        <m:r>
          <w:rPr>
            <w:rFonts w:ascii="Cambria Math" w:hAnsi="Cambria Math"/>
          </w:rPr>
          <m:t>z</m:t>
        </m:r>
        <m:r>
          <m:rPr>
            <m:sty m:val="p"/>
          </m:rPr>
          <w:rPr>
            <w:rFonts w:ascii="Cambria Math" w:hAnsi="Cambria Math"/>
          </w:rPr>
          <m:t>∈Δ</m:t>
        </m:r>
      </m:oMath>
      <w:r>
        <w:t>, the following holds:</w:t>
      </w:r>
    </w:p>
    <w:p w14:paraId="157EA3B4" w14:textId="77777777" w:rsidR="004340DA" w:rsidRPr="004340DA" w:rsidRDefault="00000000" w:rsidP="004340DA">
      <w:pPr>
        <w:pStyle w:val="BodyText"/>
      </w:pPr>
      <m:oMathPara>
        <m:oMath>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w:rPr>
                          <w:rFonts w:ascii="Cambria Math" w:hAnsi="Cambria Math"/>
                        </w:rPr>
                        <m:t>ϕ</m:t>
                      </m:r>
                    </m:e>
                    <m:sup>
                      <m:r>
                        <m:rPr>
                          <m:sty m:val="p"/>
                        </m:rPr>
                        <w:rPr>
                          <w:rFonts w:ascii="Cambria Math" w:hAnsi="Cambria Math"/>
                        </w:rPr>
                        <m:t>'</m:t>
                      </m:r>
                    </m:sup>
                  </m:sSup>
                  <m:d>
                    <m:dPr>
                      <m:ctrlPr>
                        <w:rPr>
                          <w:rFonts w:ascii="Cambria Math" w:hAnsi="Cambria Math"/>
                        </w:rPr>
                      </m:ctrlPr>
                    </m:dPr>
                    <m:e>
                      <m:r>
                        <w:rPr>
                          <w:rFonts w:ascii="Cambria Math" w:hAnsi="Cambria Math"/>
                        </w:rPr>
                        <m:t>z</m:t>
                      </m:r>
                    </m:e>
                  </m:d>
                </m:e>
              </m:d>
            </m:num>
            <m:den>
              <m:r>
                <w:rPr>
                  <w:rFonts w:ascii="Cambria Math" w:hAnsi="Cambria Math"/>
                </w:rPr>
                <m:t>1</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z</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oMath>
      </m:oMathPara>
    </w:p>
    <w:p w14:paraId="513A9535" w14:textId="6BA2975C" w:rsidR="00226C30" w:rsidRPr="004340DA" w:rsidRDefault="00F14522" w:rsidP="004340DA">
      <w:pPr>
        <w:pStyle w:val="BodyText"/>
        <w:numPr>
          <w:ilvl w:val="1"/>
          <w:numId w:val="2"/>
        </w:numPr>
      </w:pPr>
      <w:r>
        <w:t xml:space="preserve">Let </w:t>
      </w:r>
      <m:oMath>
        <m:r>
          <w:rPr>
            <w:rFonts w:ascii="Cambria Math" w:hAnsi="Cambria Math"/>
          </w:rPr>
          <m:t>f</m:t>
        </m:r>
        <m:r>
          <m:rPr>
            <m:sty m:val="p"/>
          </m:rPr>
          <w:rPr>
            <w:rFonts w:ascii="Cambria Math" w:hAnsi="Cambria Math"/>
          </w:rPr>
          <m:t>:Δ→Δ</m:t>
        </m:r>
      </m:oMath>
      <w:r>
        <w:t xml:space="preserve"> be an analytic map having two different fixed points, </w:t>
      </w: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2</m:t>
            </m:r>
          </m:sub>
        </m:sSub>
        <m:r>
          <m:rPr>
            <m:sty m:val="p"/>
          </m:rPr>
          <w:rPr>
            <w:rFonts w:ascii="Cambria Math" w:hAnsi="Cambria Math"/>
          </w:rPr>
          <m:t>∈Δ</m:t>
        </m:r>
      </m:oMath>
      <w:r>
        <w:t xml:space="preserve">. Prove that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z</m:t>
        </m:r>
      </m:oMath>
      <w:r>
        <w:t xml:space="preserve"> for all </w:t>
      </w:r>
      <m:oMath>
        <m:r>
          <w:rPr>
            <w:rFonts w:ascii="Cambria Math" w:hAnsi="Cambria Math"/>
          </w:rPr>
          <m:t>z</m:t>
        </m:r>
        <m:r>
          <m:rPr>
            <m:sty m:val="p"/>
          </m:rPr>
          <w:rPr>
            <w:rFonts w:ascii="Cambria Math" w:hAnsi="Cambria Math"/>
          </w:rPr>
          <m:t>∈Δ</m:t>
        </m:r>
      </m:oMath>
      <w:r>
        <w:t>.</w:t>
      </w:r>
      <w:bookmarkEnd w:id="0"/>
      <w:bookmarkEnd w:id="1"/>
      <w:bookmarkEnd w:id="3"/>
    </w:p>
    <w:sectPr w:rsidR="00226C30" w:rsidRPr="004340D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8547B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8AB61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501"/>
    <w:multiLevelType w:val="multilevel"/>
    <w:tmpl w:val="E6C0E2E6"/>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701"/>
    <w:multiLevelType w:val="multilevel"/>
    <w:tmpl w:val="B4D61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7BB0690D"/>
    <w:multiLevelType w:val="multilevel"/>
    <w:tmpl w:val="8AB61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38581702">
    <w:abstractNumId w:val="0"/>
  </w:num>
  <w:num w:numId="2" w16cid:durableId="1449011425">
    <w:abstractNumId w:val="1"/>
  </w:num>
  <w:num w:numId="3" w16cid:durableId="577715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725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7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8992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8476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032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3888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676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30"/>
    <w:rsid w:val="00226C30"/>
    <w:rsid w:val="00232123"/>
    <w:rsid w:val="004340DA"/>
    <w:rsid w:val="004E21F1"/>
    <w:rsid w:val="008206C9"/>
    <w:rsid w:val="00AE771B"/>
    <w:rsid w:val="00CD2A4D"/>
    <w:rsid w:val="00F1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FFBD"/>
  <w15:docId w15:val="{19B56EF8-845C-4F86-98E5-E63708BA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434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2210</Characters>
  <Application>Microsoft Office Word</Application>
  <DocSecurity>0</DocSecurity>
  <Lines>59</Lines>
  <Paragraphs>49</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 Exam: Complex Analysis — Fall 2016</dc:title>
  <dc:creator>Paul Pollack</dc:creator>
  <cp:keywords/>
  <cp:lastModifiedBy>Paul Pollack</cp:lastModifiedBy>
  <cp:revision>5</cp:revision>
  <dcterms:created xsi:type="dcterms:W3CDTF">2026-03-28T18:21:00Z</dcterms:created>
  <dcterms:modified xsi:type="dcterms:W3CDTF">2026-03-28T19:24:00Z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