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1A6D" w14:textId="77777777" w:rsidR="006C2607" w:rsidRDefault="00974965">
      <w:pPr>
        <w:pStyle w:val="Title"/>
      </w:pPr>
      <w:r>
        <w:t>Complex Analysis Prelim, April 4, 1996</w:t>
      </w:r>
    </w:p>
    <w:p w14:paraId="6053BCBC" w14:textId="77777777" w:rsidR="006C2607" w:rsidRDefault="00974965">
      <w:pPr>
        <w:pStyle w:val="Heading2"/>
      </w:pPr>
      <w:bookmarkStart w:id="0" w:name="instructions"/>
      <w:bookmarkStart w:id="1" w:name="complex-analysis-prelim"/>
      <w:bookmarkStart w:id="2" w:name="main-content"/>
      <w:r>
        <w:t>Instructions</w:t>
      </w:r>
    </w:p>
    <w:p w14:paraId="077C5A9B" w14:textId="77777777" w:rsidR="006C2607" w:rsidRDefault="00974965">
      <w:pPr>
        <w:pStyle w:val="FirstParagraph"/>
      </w:pPr>
      <w:r>
        <w:t>Use your own paper to work the problems.</w:t>
      </w:r>
    </w:p>
    <w:p w14:paraId="48ACABC6" w14:textId="77777777" w:rsidR="006C2607" w:rsidRDefault="00974965">
      <w:pPr>
        <w:pStyle w:val="Heading2"/>
      </w:pPr>
      <w:bookmarkStart w:id="3" w:name="problems"/>
      <w:bookmarkEnd w:id="0"/>
      <w:r>
        <w:t>Problems</w:t>
      </w:r>
    </w:p>
    <w:p w14:paraId="23469F00" w14:textId="77777777" w:rsidR="006C2607" w:rsidRDefault="00974965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is differentiable at </w:t>
      </w:r>
      <m:oMath>
        <m:r>
          <w:rPr>
            <w:rFonts w:ascii="Cambria Math" w:hAnsi="Cambria Math"/>
          </w:rPr>
          <m:t>z</m:t>
        </m:r>
      </m:oMath>
      <w:r>
        <w:t xml:space="preserve"> in the sense that there exists an </w:t>
      </w:r>
      <m:oMath>
        <m:r>
          <m:rPr>
            <m:sty m:val="bi"/>
          </m:rPr>
          <w:rPr>
            <w:rFonts w:ascii="Cambria Math" w:hAnsi="Cambria Math"/>
          </w:rPr>
          <m:t>R</m:t>
        </m:r>
      </m:oMath>
      <w:r>
        <w:t xml:space="preserve">-linear map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 xml:space="preserve"> such that</w:t>
      </w:r>
    </w:p>
    <w:p w14:paraId="674E9532" w14:textId="77777777" w:rsidR="006C260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)|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CBE82F8" w14:textId="77777777" w:rsidR="006C2607" w:rsidRDefault="00974965">
      <w:pPr>
        <w:numPr>
          <w:ilvl w:val="0"/>
          <w:numId w:val="1"/>
        </w:numPr>
      </w:pPr>
      <w:r>
        <w:t>Show that the following four statements are equivalent.</w:t>
      </w:r>
    </w:p>
    <w:p w14:paraId="43B33BD6" w14:textId="77777777" w:rsidR="006C2607" w:rsidRDefault="00974965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</m:oMath>
      <w:r>
        <w:t xml:space="preserve"> satisfies the Cauchy-Riemann equations at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4E0B4F1E" w14:textId="77777777" w:rsidR="006C2607" w:rsidRDefault="00974965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iT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C</m:t>
        </m:r>
      </m:oMath>
      <w:r>
        <w:t>.</w:t>
      </w:r>
    </w:p>
    <w:p w14:paraId="22E70B97" w14:textId="77777777" w:rsidR="006C2607" w:rsidRDefault="00974965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T</m:t>
        </m:r>
      </m:oMath>
      <w:r>
        <w:t xml:space="preserve"> is complex linear.</w:t>
      </w:r>
    </w:p>
    <w:p w14:paraId="080A7DE4" w14:textId="3527CE61" w:rsidR="006C2607" w:rsidRDefault="00974965" w:rsidP="00EC3A69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holomorphic at </w:t>
      </w:r>
      <m:oMath>
        <m:r>
          <w:rPr>
            <w:rFonts w:ascii="Cambria Math" w:hAnsi="Cambria Math"/>
          </w:rPr>
          <m:t>z</m:t>
        </m:r>
      </m:oMath>
      <w:r>
        <w:t xml:space="preserve"> in the sense that the complex derivative</w:t>
      </w:r>
      <w:r w:rsidR="00EC3A69">
        <w:br/>
      </w: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w</m:t>
              </m:r>
            </m:den>
          </m:f>
          <m:r>
            <w:br/>
          </m:r>
        </m:oMath>
      </m:oMathPara>
      <w:r w:rsidR="00EC3A69">
        <w:t xml:space="preserve"> </w:t>
      </w:r>
      <w:r>
        <w:t>exists.</w:t>
      </w:r>
    </w:p>
    <w:p w14:paraId="158C4043" w14:textId="77777777" w:rsidR="006C2607" w:rsidRDefault="00974965">
      <w:pPr>
        <w:pStyle w:val="Compact"/>
        <w:numPr>
          <w:ilvl w:val="1"/>
          <w:numId w:val="4"/>
        </w:numPr>
      </w:pPr>
      <w:r>
        <w:t xml:space="preserve">When the above hold show that the Jacobian of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r>
          <w:rPr>
            <w:rFonts w:ascii="Cambria Math" w:hAnsi="Cambria Math"/>
          </w:rPr>
          <m:t>z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</m:oMath>
      <w:r>
        <w:t xml:space="preserve"> being viewed as a map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is </w:t>
      </w:r>
      <m:oMath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08A192A" w14:textId="77777777" w:rsidR="006C2607" w:rsidRDefault="00974965">
      <w:pPr>
        <w:numPr>
          <w:ilvl w:val="0"/>
          <w:numId w:val="2"/>
        </w:numPr>
      </w:pPr>
      <w:r>
        <w:t xml:space="preserve">Find all points at which the function </w:t>
      </w:r>
      <m:oMath>
        <m:r>
          <w:rPr>
            <w:rFonts w:ascii="Cambria Math" w:hAnsi="Cambria Math"/>
          </w:rPr>
          <m:t>f</m:t>
        </m:r>
      </m:oMath>
      <w:r>
        <w:t xml:space="preserve"> given by</w:t>
      </w:r>
    </w:p>
    <w:p w14:paraId="0CF43D66" w14:textId="77777777" w:rsidR="006C2607" w:rsidRDefault="0097496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ixy</m:t>
          </m:r>
        </m:oMath>
      </m:oMathPara>
    </w:p>
    <w:p w14:paraId="10E41D11" w14:textId="77777777" w:rsidR="006C2607" w:rsidRDefault="00974965">
      <w:pPr>
        <w:numPr>
          <w:ilvl w:val="0"/>
          <w:numId w:val="1"/>
        </w:numPr>
      </w:pPr>
      <w:r>
        <w:t>is holomorphic.</w:t>
      </w:r>
    </w:p>
    <w:p w14:paraId="1A3BD2B2" w14:textId="77777777" w:rsidR="006C2607" w:rsidRDefault="00974965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holomorphic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continuous at each point of an open set </w:t>
      </w:r>
      <m:oMath>
        <m:r>
          <w:rPr>
            <w:rFonts w:ascii="Cambria Math" w:hAnsi="Cambria Math"/>
          </w:rPr>
          <m:t>D</m:t>
        </m:r>
      </m:oMath>
      <w:r>
        <w:t xml:space="preserve">. If </w:t>
      </w:r>
      <m:oMath>
        <m:r>
          <w:rPr>
            <w:rFonts w:ascii="Cambria Math" w:hAnsi="Cambria Math"/>
          </w:rPr>
          <m:t>γ</m:t>
        </m:r>
      </m:oMath>
      <w:r>
        <w:t xml:space="preserve"> is a piecewise smooth curve in </w:t>
      </w:r>
      <m:oMath>
        <m:r>
          <w:rPr>
            <w:rFonts w:ascii="Cambria Math" w:hAnsi="Cambria Math"/>
          </w:rPr>
          <m:t>D</m:t>
        </m:r>
      </m:oMath>
      <w:r>
        <w:t xml:space="preserve">, show that the integral of </w:t>
      </w:r>
      <m:oMath>
        <m:r>
          <w:rPr>
            <w:rFonts w:ascii="Cambria Math" w:hAnsi="Cambria Math"/>
          </w:rPr>
          <m:t>f</m:t>
        </m:r>
      </m:oMath>
      <w:r>
        <w:t xml:space="preserve"> over </w:t>
      </w:r>
      <m:oMath>
        <m:r>
          <w:rPr>
            <w:rFonts w:ascii="Cambria Math" w:hAnsi="Cambria Math"/>
          </w:rPr>
          <m:t>γ</m:t>
        </m:r>
      </m:oMath>
      <w:r>
        <w:t xml:space="preserve"> depends only on the endpoints of </w:t>
      </w:r>
      <m:oMath>
        <m:r>
          <w:rPr>
            <w:rFonts w:ascii="Cambria Math" w:hAnsi="Cambria Math"/>
          </w:rPr>
          <m:t>γ</m:t>
        </m:r>
      </m:oMath>
      <w:r>
        <w:t>.</w:t>
      </w:r>
    </w:p>
    <w:p w14:paraId="040EAF04" w14:textId="77777777" w:rsidR="006C2607" w:rsidRDefault="00974965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D</m:t>
        </m:r>
      </m:oMath>
      <w:r>
        <w:t xml:space="preserve"> is an open set with the following property: there is a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</m:oMath>
      <w:r>
        <w:t xml:space="preserve"> such that </w:t>
      </w:r>
      <m:oMath>
        <m:r>
          <w:rPr>
            <w:rFonts w:ascii="Cambria Math" w:hAnsi="Cambria Math"/>
          </w:rPr>
          <m:t>D</m:t>
        </m:r>
      </m:oMath>
      <w:r>
        <w:t xml:space="preserve"> contains the line segment going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to </w:t>
      </w:r>
      <m:oMath>
        <m:r>
          <w:rPr>
            <w:rFonts w:ascii="Cambria Math" w:hAnsi="Cambria Math"/>
          </w:rPr>
          <m:t>z</m:t>
        </m:r>
      </m:oMath>
      <w:r>
        <w:t xml:space="preserve"> for every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</m:oMath>
      <w:r>
        <w:t xml:space="preserve"> is continuous on </w:t>
      </w:r>
      <m:oMath>
        <m:r>
          <w:rPr>
            <w:rFonts w:ascii="Cambria Math" w:hAnsi="Cambria Math"/>
          </w:rPr>
          <m:t>D</m:t>
        </m:r>
      </m:oMath>
      <w:r>
        <w:t xml:space="preserve"> and the integral of </w:t>
      </w:r>
      <m:oMath>
        <m:r>
          <w:rPr>
            <w:rFonts w:ascii="Cambria Math" w:hAnsi="Cambria Math"/>
          </w:rPr>
          <m:t>f</m:t>
        </m:r>
      </m:oMath>
      <w:r>
        <w:t xml:space="preserve"> over every triangle in </w:t>
      </w:r>
      <m:oMath>
        <m:r>
          <w:rPr>
            <w:rFonts w:ascii="Cambria Math" w:hAnsi="Cambria Math"/>
          </w:rPr>
          <m:t>D</m:t>
        </m:r>
      </m:oMath>
      <w:r>
        <w:t xml:space="preserve"> is </w:t>
      </w:r>
      <m:oMath>
        <m:r>
          <w:rPr>
            <w:rFonts w:ascii="Cambria Math" w:hAnsi="Cambria Math"/>
          </w:rPr>
          <m:t>0</m:t>
        </m:r>
      </m:oMath>
      <w:r>
        <w:t xml:space="preserve">, prove that </w:t>
      </w:r>
      <m:oMath>
        <m:r>
          <w:rPr>
            <w:rFonts w:ascii="Cambria Math" w:hAnsi="Cambria Math"/>
          </w:rPr>
          <m:t>f</m:t>
        </m:r>
      </m:oMath>
      <w:r>
        <w:t xml:space="preserve"> has an antiderivative on </w:t>
      </w:r>
      <m:oMath>
        <m:r>
          <w:rPr>
            <w:rFonts w:ascii="Cambria Math" w:hAnsi="Cambria Math"/>
          </w:rPr>
          <m:t>D</m:t>
        </m:r>
      </m:oMath>
      <w:r>
        <w:t>.</w:t>
      </w:r>
    </w:p>
    <w:p w14:paraId="425CD058" w14:textId="77777777" w:rsidR="006C2607" w:rsidRDefault="00974965">
      <w:pPr>
        <w:numPr>
          <w:ilvl w:val="0"/>
          <w:numId w:val="2"/>
        </w:numPr>
      </w:pPr>
      <w:r>
        <w:t xml:space="preserve">Consider the power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7DB19A07" w14:textId="77777777" w:rsidR="006C2607" w:rsidRDefault="00974965">
      <w:pPr>
        <w:pStyle w:val="Compact"/>
        <w:numPr>
          <w:ilvl w:val="1"/>
          <w:numId w:val="5"/>
        </w:numPr>
      </w:pPr>
      <w:r>
        <w:t xml:space="preserve">If it converges for some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give a direct proof that it converges absolutely and uniformly in the set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r</m:t>
        </m:r>
      </m:oMath>
      <w:r>
        <w:t xml:space="preserve"> for every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216F0B7C" w14:textId="77777777" w:rsidR="006C2607" w:rsidRDefault="00974965">
      <w:pPr>
        <w:pStyle w:val="Compact"/>
        <w:numPr>
          <w:ilvl w:val="1"/>
          <w:numId w:val="5"/>
        </w:numPr>
      </w:pPr>
      <w:r>
        <w:t xml:space="preserve">Show there is a unique </w:t>
      </w:r>
      <m:oMath>
        <m:r>
          <w:rPr>
            <w:rFonts w:ascii="Cambria Math" w:hAnsi="Cambria Math"/>
          </w:rPr>
          <m:t>R</m:t>
        </m:r>
      </m:oMath>
      <w:r>
        <w:t xml:space="preserve"> (the radius of convergence for the power series) with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≤∞</m:t>
        </m:r>
      </m:oMath>
      <w:r>
        <w:t xml:space="preserve"> such that</w:t>
      </w:r>
    </w:p>
    <w:p w14:paraId="3C186126" w14:textId="77777777" w:rsidR="006C2607" w:rsidRDefault="00000000">
      <w:pPr>
        <w:pStyle w:val="Compac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||</m:t>
                </m:r>
                <m:r>
                  <w:rPr>
                    <w:rFonts w:ascii="Cambria Math" w:hAnsi="Cambria Math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&lt;∞,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|&lt;</m:t>
                </m:r>
                <m:r>
                  <w:rPr>
                    <w:rFonts w:ascii="Cambria Math" w:hAnsi="Cambria Math"/>
                  </w:rPr>
                  <m:t>R</m:t>
                </m:r>
              </m:e>
            </m:m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||</m:t>
                </m:r>
                <m:r>
                  <w:rPr>
                    <w:rFonts w:ascii="Cambria Math" w:hAnsi="Cambria Math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=∞,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|&gt;</m:t>
                </m:r>
                <m:r>
                  <w:rPr>
                    <w:rFonts w:ascii="Cambria Math" w:hAnsi="Cambria Math"/>
                  </w:rPr>
                  <m:t>R</m:t>
                </m:r>
              </m:e>
            </m:mr>
          </m:m>
        </m:oMath>
      </m:oMathPara>
    </w:p>
    <w:p w14:paraId="0E53C520" w14:textId="77777777" w:rsidR="006C2607" w:rsidRDefault="00974965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continuous on the circle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2π</m:t>
        </m:r>
      </m:oMath>
      <w:r>
        <w:t>. Set</w:t>
      </w:r>
    </w:p>
    <w:p w14:paraId="3EBE19B1" w14:textId="77777777" w:rsidR="006C2607" w:rsidRDefault="0097496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  <m:r>
            <w:rPr>
              <w:rFonts w:ascii="Cambria Math" w:hAnsi="Cambria Math"/>
            </w:rPr>
            <m:t> dw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</m:oMath>
      </m:oMathPara>
    </w:p>
    <w:p w14:paraId="1DEC7691" w14:textId="77777777" w:rsidR="006C2607" w:rsidRDefault="00974965">
      <w:pPr>
        <w:numPr>
          <w:ilvl w:val="0"/>
          <w:numId w:val="1"/>
        </w:numPr>
      </w:pPr>
      <w:r>
        <w:t xml:space="preserve">and for an integer </w:t>
      </w:r>
      <m:oMath>
        <m:r>
          <w:rPr>
            <w:rFonts w:ascii="Cambria Math" w:hAnsi="Cambria Math"/>
          </w:rPr>
          <m:t>n</m:t>
        </m:r>
      </m:oMath>
      <w:r>
        <w:t xml:space="preserve"> set</w:t>
      </w:r>
    </w:p>
    <w:p w14:paraId="138D554C" w14:textId="77777777" w:rsidR="006C2607" w:rsidRDefault="00000000">
      <w:pPr>
        <w:pStyle w:val="Compac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iθ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inθ</m:t>
              </m:r>
            </m:sup>
          </m:sSup>
          <m:r>
            <w:rPr>
              <w:rFonts w:ascii="Cambria Math" w:hAnsi="Cambria Math"/>
            </w:rPr>
            <m:t> dθ</m:t>
          </m:r>
        </m:oMath>
      </m:oMathPara>
    </w:p>
    <w:p w14:paraId="300DF610" w14:textId="77777777" w:rsidR="006C2607" w:rsidRDefault="00974965">
      <w:pPr>
        <w:pStyle w:val="Compact"/>
        <w:numPr>
          <w:ilvl w:val="1"/>
          <w:numId w:val="6"/>
        </w:numPr>
      </w:pPr>
      <w:r>
        <w:t>Give a direct proof that</w:t>
      </w:r>
    </w:p>
    <w:p w14:paraId="22A59928" w14:textId="77777777" w:rsidR="006C2607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dw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</m:oMath>
      </m:oMathPara>
    </w:p>
    <w:p w14:paraId="45F16919" w14:textId="77777777" w:rsidR="006C2607" w:rsidRDefault="00974965">
      <w:pPr>
        <w:pStyle w:val="Compact"/>
        <w:numPr>
          <w:ilvl w:val="1"/>
          <w:numId w:val="7"/>
        </w:numPr>
      </w:pPr>
      <w:r>
        <w:t>Use the identity</w:t>
      </w:r>
    </w:p>
    <w:p w14:paraId="5959CE8E" w14:textId="77777777" w:rsidR="006C260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w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  z</m:t>
          </m:r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w</m:t>
          </m:r>
        </m:oMath>
      </m:oMathPara>
    </w:p>
    <w:p w14:paraId="6555FBB2" w14:textId="77777777" w:rsidR="006C2607" w:rsidRDefault="00974965">
      <w:pPr>
        <w:numPr>
          <w:ilvl w:val="0"/>
          <w:numId w:val="1"/>
        </w:numPr>
      </w:pPr>
      <w:r>
        <w:t>to get an explicit estimate for</w:t>
      </w:r>
    </w:p>
    <w:p w14:paraId="2EA5BAE6" w14:textId="77777777" w:rsidR="006C2607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d>
        </m:oMath>
      </m:oMathPara>
    </w:p>
    <w:p w14:paraId="26FFDE3A" w14:textId="77777777" w:rsidR="006C2607" w:rsidRDefault="00974965">
      <w:pPr>
        <w:numPr>
          <w:ilvl w:val="0"/>
          <w:numId w:val="1"/>
        </w:numPr>
      </w:pPr>
      <w:r>
        <w:t xml:space="preserve">showing that the series converges uniformly to </w:t>
      </w:r>
      <m:oMath>
        <m:r>
          <w:rPr>
            <w:rFonts w:ascii="Cambria Math" w:hAnsi="Cambria Math"/>
          </w:rPr>
          <m:t>F</m:t>
        </m:r>
      </m:oMath>
      <w:r>
        <w:t xml:space="preserve"> on each closed disk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40FD1449" w14:textId="77777777" w:rsidR="006C2607" w:rsidRDefault="00974965">
      <w:pPr>
        <w:pStyle w:val="Compact"/>
        <w:numPr>
          <w:ilvl w:val="1"/>
          <w:numId w:val="8"/>
        </w:numPr>
      </w:pPr>
      <w:r>
        <w:t xml:space="preserve">Compute </w:t>
      </w:r>
      <m:oMath>
        <m:r>
          <w:rPr>
            <w:rFonts w:ascii="Cambria Math" w:hAnsi="Cambria Math"/>
          </w:rPr>
          <m:t>F</m:t>
        </m:r>
      </m:oMath>
      <w:r>
        <w:t xml:space="preserve"> when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w</m:t>
            </m:r>
          </m:e>
        </m:bar>
      </m:oMath>
      <w:r>
        <w:t>.</w:t>
      </w:r>
    </w:p>
    <w:p w14:paraId="48001DB8" w14:textId="77777777" w:rsidR="006C2607" w:rsidRDefault="00974965">
      <w:pPr>
        <w:pStyle w:val="Compact"/>
        <w:numPr>
          <w:ilvl w:val="1"/>
          <w:numId w:val="8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, </w:t>
      </w:r>
      <m:oMath>
        <m:r>
          <w:rPr>
            <w:rFonts w:ascii="Cambria Math" w:hAnsi="Cambria Math"/>
          </w:rPr>
          <m:t>R</m:t>
        </m:r>
      </m:oMath>
      <w:r>
        <w:t xml:space="preserve"> being the radius of convergence for the power series, and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</m:oMath>
      <w:r>
        <w:t xml:space="preserve">, find a formula for the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and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 xml:space="preserve"> on the disk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</w:p>
    <w:p w14:paraId="4780F695" w14:textId="77777777" w:rsidR="006C2607" w:rsidRDefault="0097496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non-constant holomorphic function defined on an open connected set </w:t>
      </w:r>
      <m:oMath>
        <m:r>
          <w:rPr>
            <w:rFonts w:ascii="Cambria Math" w:hAnsi="Cambria Math"/>
          </w:rPr>
          <m:t>U</m:t>
        </m:r>
      </m:oMath>
      <w:r>
        <w:t>.</w:t>
      </w:r>
    </w:p>
    <w:p w14:paraId="39808AB2" w14:textId="77777777" w:rsidR="006C2607" w:rsidRDefault="00974965">
      <w:pPr>
        <w:pStyle w:val="Compact"/>
        <w:numPr>
          <w:ilvl w:val="1"/>
          <w:numId w:val="9"/>
        </w:numPr>
      </w:pPr>
      <w:r>
        <w:t xml:space="preserve">Show that the zeros of </w:t>
      </w:r>
      <m:oMath>
        <m:r>
          <w:rPr>
            <w:rFonts w:ascii="Cambria Math" w:hAnsi="Cambria Math"/>
          </w:rPr>
          <m:t>f</m:t>
        </m:r>
      </m:oMath>
      <w:r>
        <w:t xml:space="preserve"> are isolated.</w:t>
      </w:r>
    </w:p>
    <w:p w14:paraId="28606400" w14:textId="48DC0AF6" w:rsidR="006C2607" w:rsidRDefault="00974965" w:rsidP="00DF3F00">
      <w:pPr>
        <w:pStyle w:val="Compact"/>
        <w:numPr>
          <w:ilvl w:val="1"/>
          <w:numId w:val="9"/>
        </w:numPr>
      </w:pPr>
      <w:r>
        <w:t xml:space="preserve">Suppose </w:t>
      </w:r>
      <m:oMath>
        <m:r>
          <w:rPr>
            <w:rFonts w:ascii="Cambria Math" w:hAnsi="Cambria Math"/>
          </w:rPr>
          <m:t>D</m:t>
        </m:r>
      </m:oMath>
      <w:r>
        <w:t xml:space="preserve"> is a closed disk contained in </w:t>
      </w:r>
      <m:oMath>
        <m:r>
          <w:rPr>
            <w:rFonts w:ascii="Cambria Math" w:hAnsi="Cambria Math"/>
          </w:rPr>
          <m:t>U</m:t>
        </m:r>
      </m:oMath>
      <w:r>
        <w:t xml:space="preserve"> and that </w:t>
      </w:r>
      <m:oMath>
        <m:r>
          <w:rPr>
            <w:rFonts w:ascii="Cambria Math" w:hAnsi="Cambria Math"/>
          </w:rPr>
          <m:t>w</m:t>
        </m:r>
      </m:oMath>
      <w:r>
        <w:t xml:space="preserve"> is a complex number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w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D</m:t>
        </m:r>
      </m:oMath>
      <w:r>
        <w:t>. Let</w:t>
      </w:r>
      <w:r w:rsidR="00DF3F00">
        <w:t xml:space="preserve"> </w:t>
      </w:r>
      <w:r w:rsidR="00DF3F00">
        <w:br/>
      </w:r>
      <m:oMathPara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w</m:t>
                  </m:r>
                </m:den>
              </m:f>
            </m:e>
          </m:nary>
          <m:r>
            <w:rPr>
              <w:rFonts w:ascii="Cambria Math" w:hAnsi="Cambria Math"/>
            </w:rPr>
            <m:t> dz</m:t>
          </m:r>
          <m:r>
            <w:rPr>
              <w:rFonts w:ascii="Cambria Math" w:hAnsi="Cambria Math"/>
            </w:rPr>
            <m:t xml:space="preserve">. </m:t>
          </m:r>
          <m:r>
            <w:rPr>
              <w:rFonts w:ascii="Cambria Math" w:hAnsi="Cambria Math"/>
            </w:rPr>
            <w:br/>
          </m:r>
        </m:oMath>
      </m:oMathPara>
      <w:r>
        <w:t xml:space="preserve">Show that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; if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are the distinct zeros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w</m:t>
        </m:r>
      </m:oMath>
      <w:r>
        <w:t xml:space="preserve"> in </w:t>
      </w:r>
      <m:oMath>
        <m:r>
          <w:rPr>
            <w:rFonts w:ascii="Cambria Math" w:hAnsi="Cambria Math"/>
          </w:rPr>
          <m:t>D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is a zero of order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show that</w:t>
      </w:r>
    </w:p>
    <w:p w14:paraId="14E90EE6" w14:textId="77777777" w:rsidR="006C2607" w:rsidRDefault="0097496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  <w:bookmarkEnd w:id="1"/>
      <w:bookmarkEnd w:id="2"/>
      <w:bookmarkEnd w:id="3"/>
    </w:p>
    <w:sectPr w:rsidR="006C260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2D272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D26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89E4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A99702"/>
    <w:multiLevelType w:val="multilevel"/>
    <w:tmpl w:val="755CE0E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0A99703"/>
    <w:multiLevelType w:val="multilevel"/>
    <w:tmpl w:val="53DCB234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Letter"/>
      <w:lvlText w:val="%3."/>
      <w:lvlJc w:val="left"/>
      <w:pPr>
        <w:ind w:left="2160" w:hanging="360"/>
      </w:pPr>
    </w:lvl>
    <w:lvl w:ilvl="3">
      <w:start w:val="3"/>
      <w:numFmt w:val="lowerLetter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Letter"/>
      <w:lvlText w:val="%6."/>
      <w:lvlJc w:val="left"/>
      <w:pPr>
        <w:ind w:left="4320" w:hanging="360"/>
      </w:pPr>
    </w:lvl>
    <w:lvl w:ilvl="6">
      <w:start w:val="3"/>
      <w:numFmt w:val="lowerLetter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0A99705"/>
    <w:multiLevelType w:val="multilevel"/>
    <w:tmpl w:val="EA380C90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5"/>
      <w:numFmt w:val="lowerLetter"/>
      <w:lvlText w:val="%3."/>
      <w:lvlJc w:val="left"/>
      <w:pPr>
        <w:ind w:left="2160" w:hanging="360"/>
      </w:pPr>
    </w:lvl>
    <w:lvl w:ilvl="3">
      <w:start w:val="5"/>
      <w:numFmt w:val="lowerLetter"/>
      <w:lvlText w:val="%4."/>
      <w:lvlJc w:val="left"/>
      <w:pPr>
        <w:ind w:left="2880" w:hanging="360"/>
      </w:pPr>
    </w:lvl>
    <w:lvl w:ilvl="4">
      <w:start w:val="5"/>
      <w:numFmt w:val="lowerLetter"/>
      <w:lvlText w:val="%5."/>
      <w:lvlJc w:val="left"/>
      <w:pPr>
        <w:ind w:left="3600" w:hanging="360"/>
      </w:pPr>
    </w:lvl>
    <w:lvl w:ilvl="5">
      <w:start w:val="5"/>
      <w:numFmt w:val="lowerLetter"/>
      <w:lvlText w:val="%6."/>
      <w:lvlJc w:val="left"/>
      <w:pPr>
        <w:ind w:left="4320" w:hanging="360"/>
      </w:pPr>
    </w:lvl>
    <w:lvl w:ilvl="6">
      <w:start w:val="5"/>
      <w:numFmt w:val="lowerLetter"/>
      <w:lvlText w:val="%7."/>
      <w:lvlJc w:val="left"/>
      <w:pPr>
        <w:ind w:left="5040" w:hanging="360"/>
      </w:pPr>
    </w:lvl>
    <w:lvl w:ilvl="7">
      <w:start w:val="5"/>
      <w:numFmt w:val="lowerLetter"/>
      <w:lvlText w:val="%8."/>
      <w:lvlJc w:val="left"/>
      <w:pPr>
        <w:ind w:left="5760" w:hanging="360"/>
      </w:pPr>
    </w:lvl>
    <w:lvl w:ilvl="8">
      <w:start w:val="5"/>
      <w:numFmt w:val="lowerLetter"/>
      <w:lvlText w:val="%9."/>
      <w:lvlJc w:val="left"/>
      <w:pPr>
        <w:ind w:left="6480" w:hanging="360"/>
      </w:pPr>
    </w:lvl>
  </w:abstractNum>
  <w:num w:numId="1" w16cid:durableId="697199525">
    <w:abstractNumId w:val="0"/>
  </w:num>
  <w:num w:numId="2" w16cid:durableId="635917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142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386324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5" w16cid:durableId="1645427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2519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44355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1187871042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9" w16cid:durableId="1912352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07"/>
    <w:rsid w:val="00377D84"/>
    <w:rsid w:val="004E21F1"/>
    <w:rsid w:val="006C2607"/>
    <w:rsid w:val="006E7C7E"/>
    <w:rsid w:val="00833828"/>
    <w:rsid w:val="00857A39"/>
    <w:rsid w:val="00974965"/>
    <w:rsid w:val="00B85195"/>
    <w:rsid w:val="00BD645D"/>
    <w:rsid w:val="00DF3F00"/>
    <w:rsid w:val="00E8283E"/>
    <w:rsid w:val="00E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C8D5"/>
  <w15:docId w15:val="{FD59C6D8-5EEF-4162-90F7-CFEB15C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PlaceholderText">
    <w:name w:val="Placeholder Text"/>
    <w:basedOn w:val="DefaultParagraphFont"/>
    <w:rsid w:val="008338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2350</Characters>
  <Application>Microsoft Office Word</Application>
  <DocSecurity>0</DocSecurity>
  <Lines>63</Lines>
  <Paragraphs>52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Prelim, April 4, 1996</dc:title>
  <dc:creator>Paul Pollack</dc:creator>
  <cp:keywords/>
  <cp:lastModifiedBy>Paul Pollack</cp:lastModifiedBy>
  <cp:revision>10</cp:revision>
  <dcterms:created xsi:type="dcterms:W3CDTF">2026-03-28T18:22:00Z</dcterms:created>
  <dcterms:modified xsi:type="dcterms:W3CDTF">2026-03-28T19:30:00Z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