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91BB" w14:textId="727C1393" w:rsidR="004B5AF8" w:rsidRDefault="005E2E27" w:rsidP="00605B50">
      <w:pPr>
        <w:pStyle w:val="Title"/>
      </w:pPr>
      <w:r>
        <w:t>Complex Analysis Qualifying Exam - Spring 2018</w:t>
      </w:r>
      <w:bookmarkStart w:id="0" w:name="X5ef73a1239ccd210a2e870d4bbfe8266c16e592"/>
      <w:bookmarkStart w:id="1" w:name="main-content"/>
    </w:p>
    <w:p w14:paraId="55AD6E33" w14:textId="77777777" w:rsidR="004B5AF8" w:rsidRDefault="005E2E27">
      <w:pPr>
        <w:pStyle w:val="Heading2"/>
      </w:pPr>
      <w:bookmarkStart w:id="2" w:name="instructions"/>
      <w:r>
        <w:t>Instructions</w:t>
      </w:r>
    </w:p>
    <w:p w14:paraId="79698E5D" w14:textId="77777777" w:rsidR="004B5AF8" w:rsidRDefault="005E2E27">
      <w:pPr>
        <w:pStyle w:val="FirstParagraph"/>
      </w:pPr>
      <w:r>
        <w:t>Justify your answers and state clearly any theorem, proposition or lemma that you are applying. You should not cite examples, exercises, or problems from any source (other than this exam). Cross out the parts you do not want to be graded.</w:t>
      </w:r>
    </w:p>
    <w:p w14:paraId="61877EF1" w14:textId="77777777" w:rsidR="004B5AF8" w:rsidRDefault="005E2E27">
      <w:pPr>
        <w:pStyle w:val="BodyText"/>
      </w:pPr>
      <w:r>
        <w:t>There are seven questions in this exam-answer them all.</w:t>
      </w:r>
    </w:p>
    <w:p w14:paraId="261DD8D1" w14:textId="77777777" w:rsidR="004B5AF8" w:rsidRDefault="005E2E27">
      <w:pPr>
        <w:pStyle w:val="Heading2"/>
      </w:pPr>
      <w:bookmarkStart w:id="3" w:name="problems"/>
      <w:bookmarkEnd w:id="2"/>
      <w:r>
        <w:t>Problems</w:t>
      </w:r>
    </w:p>
    <w:p w14:paraId="621387AA" w14:textId="77777777" w:rsidR="004B5AF8" w:rsidRDefault="005E2E27">
      <w:pPr>
        <w:numPr>
          <w:ilvl w:val="0"/>
          <w:numId w:val="2"/>
        </w:numPr>
      </w:pPr>
      <w:r>
        <w:t xml:space="preserve">Does there exist a conformal mapping of the region </w:t>
      </w:r>
      <m:oMath>
        <m:sSub>
          <m:sSubPr>
            <m:ctrlPr>
              <w:rPr>
                <w:rFonts w:ascii="Cambria Math" w:hAnsi="Cambria Math"/>
              </w:rPr>
            </m:ctrlPr>
          </m:sSubPr>
          <m:e>
            <m:r>
              <m:rPr>
                <m:sty m:val="p"/>
              </m:rPr>
              <w:rPr>
                <w:rFonts w:ascii="Cambria Math" w:hAnsi="Cambria Math"/>
              </w:rPr>
              <m:t>Ω</m:t>
            </m:r>
          </m:e>
          <m:sub>
            <m:r>
              <w:rPr>
                <w:rFonts w:ascii="Cambria Math" w:hAnsi="Cambria Math"/>
              </w:rPr>
              <m:t>1</m:t>
            </m:r>
          </m:sub>
        </m:sSub>
        <m:r>
          <m:rPr>
            <m:sty m:val="p"/>
          </m:rPr>
          <w:rPr>
            <w:rFonts w:ascii="Cambria Math" w:hAnsi="Cambria Math"/>
          </w:rPr>
          <m:t>={</m:t>
        </m:r>
        <m:r>
          <w:rPr>
            <w:rFonts w:ascii="Cambria Math" w:hAnsi="Cambria Math"/>
          </w:rPr>
          <m:t>z</m:t>
        </m:r>
        <m:r>
          <m:rPr>
            <m:scr m:val="double-struck"/>
            <m:sty m:val="p"/>
          </m:rPr>
          <w:rPr>
            <w:rFonts w:ascii="Cambria Math" w:hAnsi="Cambria Math"/>
          </w:rPr>
          <m:t>∈C:|</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|&lt;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oMath>
      <w:r>
        <w:t xml:space="preserve"> onto the region </w:t>
      </w:r>
      <m:oMath>
        <m:sSub>
          <m:sSubPr>
            <m:ctrlPr>
              <w:rPr>
                <w:rFonts w:ascii="Cambria Math" w:hAnsi="Cambria Math"/>
              </w:rPr>
            </m:ctrlPr>
          </m:sSubPr>
          <m:e>
            <m:r>
              <m:rPr>
                <m:sty m:val="p"/>
              </m:rPr>
              <w:rPr>
                <w:rFonts w:ascii="Cambria Math" w:hAnsi="Cambria Math"/>
              </w:rPr>
              <m:t>Ω</m:t>
            </m:r>
          </m:e>
          <m:sub>
            <m:r>
              <w:rPr>
                <w:rFonts w:ascii="Cambria Math" w:hAnsi="Cambria Math"/>
              </w:rPr>
              <m:t>2</m:t>
            </m:r>
          </m:sub>
        </m:sSub>
        <m:r>
          <m:rPr>
            <m:sty m:val="p"/>
          </m:rPr>
          <w:rPr>
            <w:rFonts w:ascii="Cambria Math" w:hAnsi="Cambria Math"/>
          </w:rPr>
          <m:t>={</m:t>
        </m:r>
        <m:r>
          <w:rPr>
            <w:rFonts w:ascii="Cambria Math" w:hAnsi="Cambria Math"/>
          </w:rPr>
          <m:t>z</m:t>
        </m:r>
        <m:r>
          <m:rPr>
            <m:scr m:val="double-struck"/>
            <m:sty m:val="p"/>
          </m:rPr>
          <w:rPr>
            <w:rFonts w:ascii="Cambria Math" w:hAnsi="Cambria Math"/>
          </w:rPr>
          <m:t>∈C:|</m:t>
        </m:r>
        <m:r>
          <w:rPr>
            <w:rFonts w:ascii="Cambria Math" w:hAnsi="Cambria Math"/>
          </w:rPr>
          <m:t>z</m:t>
        </m:r>
        <m:r>
          <m:rPr>
            <m:sty m:val="p"/>
          </m:rPr>
          <w:rPr>
            <w:rFonts w:ascii="Cambria Math" w:hAnsi="Cambria Math"/>
          </w:rPr>
          <m:t>+</m:t>
        </m:r>
        <m:r>
          <w:rPr>
            <w:rFonts w:ascii="Cambria Math" w:hAnsi="Cambria Math"/>
          </w:rPr>
          <m:t>1</m:t>
        </m:r>
        <m:r>
          <m:rPr>
            <m:sty m:val="p"/>
          </m:rPr>
          <w:rPr>
            <w:rFonts w:ascii="Cambria Math" w:hAnsi="Cambria Math"/>
          </w:rPr>
          <m:t>|&gt;</m:t>
        </m:r>
        <m:r>
          <w:rPr>
            <w:rFonts w:ascii="Cambria Math" w:hAnsi="Cambria Math"/>
          </w:rPr>
          <m:t>1</m:t>
        </m:r>
        <m:r>
          <m:rPr>
            <m:sty m:val="p"/>
          </m:rPr>
          <w:rPr>
            <w:rFonts w:ascii="Cambria Math" w:hAnsi="Cambria Math"/>
          </w:rPr>
          <m:t>}</m:t>
        </m:r>
      </m:oMath>
      <w:r>
        <w:t>?</w:t>
      </w:r>
    </w:p>
    <w:p w14:paraId="22487860" w14:textId="77777777" w:rsidR="004B5AF8" w:rsidRDefault="005E2E27">
      <w:pPr>
        <w:numPr>
          <w:ilvl w:val="0"/>
          <w:numId w:val="2"/>
        </w:numPr>
      </w:pPr>
      <w:r>
        <w:t xml:space="preserve">Find all holomorphic functions: </w:t>
      </w:r>
      <m:oMath>
        <m:r>
          <w:rPr>
            <w:rFonts w:ascii="Cambria Math" w:hAnsi="Cambria Math"/>
          </w:rPr>
          <m:t>f</m:t>
        </m:r>
        <m:r>
          <m:rPr>
            <m:scr m:val="double-struck"/>
            <m:sty m:val="p"/>
          </m:rPr>
          <w:rPr>
            <w:rFonts w:ascii="Cambria Math" w:hAnsi="Cambria Math"/>
          </w:rPr>
          <m:t>:C∖{</m:t>
        </m:r>
        <m:r>
          <w:rPr>
            <w:rFonts w:ascii="Cambria Math" w:hAnsi="Cambria Math"/>
          </w:rPr>
          <m:t>0</m:t>
        </m:r>
        <m:r>
          <m:rPr>
            <m:scr m:val="double-struck"/>
            <m:sty m:val="p"/>
          </m:rPr>
          <w:rPr>
            <w:rFonts w:ascii="Cambria Math" w:hAnsi="Cambria Math"/>
          </w:rPr>
          <m:t>}→C</m:t>
        </m:r>
      </m:oMath>
      <w:r>
        <w:t xml:space="preserve"> such that</w:t>
      </w:r>
    </w:p>
    <w:p w14:paraId="513EB8C4" w14:textId="77777777" w:rsidR="004B5AF8" w:rsidRDefault="005E2E27">
      <w:pPr>
        <w:pStyle w:val="BodyTex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)|&lt;</m:t>
          </m:r>
          <m:d>
            <m:dPr>
              <m:ctrlPr>
                <w:rPr>
                  <w:rFonts w:ascii="Cambria Math" w:hAnsi="Cambria Math"/>
                </w:rPr>
              </m:ctrlPr>
            </m:dPr>
            <m:e>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w:rPr>
                      <w:rFonts w:ascii="Cambria Math" w:hAnsi="Cambria Math"/>
                    </w:rPr>
                    <m:t>1</m:t>
                  </m:r>
                  <m:r>
                    <m:rPr>
                      <m:sty m:val="p"/>
                    </m:rPr>
                    <w:rPr>
                      <w:rFonts w:ascii="Cambria Math" w:hAnsi="Cambria Math"/>
                    </w:rPr>
                    <m:t>/</m:t>
                  </m:r>
                  <m:r>
                    <w:rPr>
                      <w:rFonts w:ascii="Cambria Math" w:hAnsi="Cambria Math"/>
                    </w:rPr>
                    <m:t>2</m:t>
                  </m:r>
                </m:sup>
              </m:sSup>
              <m:r>
                <m:rPr>
                  <m:sty m:val="p"/>
                </m:rPr>
                <w:rPr>
                  <w:rFonts w:ascii="Cambria Math" w:hAnsi="Cambria Math"/>
                </w:rPr>
                <m:t>+|</m:t>
              </m:r>
              <m:r>
                <w:rPr>
                  <w:rFonts w:ascii="Cambria Math" w:hAnsi="Cambria Math"/>
                </w:rPr>
                <m:t>z</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e>
          </m:d>
          <m:r>
            <w:rPr>
              <w:rFonts w:ascii="Cambria Math" w:hAnsi="Cambria Math"/>
            </w:rPr>
            <m:t> </m:t>
          </m:r>
          <m:r>
            <m:rPr>
              <m:nor/>
            </m:rPr>
            <m:t>for all</m:t>
          </m:r>
          <m:r>
            <w:rPr>
              <w:rFonts w:ascii="Cambria Math" w:hAnsi="Cambria Math"/>
            </w:rPr>
            <m:t> z</m:t>
          </m:r>
          <m:r>
            <m:rPr>
              <m:sty m:val="p"/>
            </m:rPr>
            <w:rPr>
              <w:rFonts w:ascii="Cambria Math" w:hAnsi="Cambria Math"/>
            </w:rPr>
            <m:t>≠</m:t>
          </m:r>
          <m:r>
            <w:rPr>
              <w:rFonts w:ascii="Cambria Math" w:hAnsi="Cambria Math"/>
            </w:rPr>
            <m:t>0</m:t>
          </m:r>
        </m:oMath>
      </m:oMathPara>
    </w:p>
    <w:p w14:paraId="6E431263" w14:textId="77777777" w:rsidR="004B5AF8" w:rsidRDefault="005E2E27">
      <w:pPr>
        <w:numPr>
          <w:ilvl w:val="0"/>
          <w:numId w:val="2"/>
        </w:numPr>
      </w:pPr>
      <w:r>
        <w:t xml:space="preserve">Suppose that </w:t>
      </w:r>
      <m:oMath>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is an entire function and that </w:t>
      </w:r>
      <m:oMath>
        <m:sSub>
          <m:sSubPr>
            <m:ctrlPr>
              <w:rPr>
                <w:rFonts w:ascii="Cambria Math" w:hAnsi="Cambria Math"/>
              </w:rPr>
            </m:ctrlPr>
          </m:sSubPr>
          <m:e>
            <m:r>
              <m:rPr>
                <m:sty m:val="p"/>
              </m:rPr>
              <w:rPr>
                <w:rFonts w:ascii="Cambria Math" w:hAnsi="Cambria Math"/>
              </w:rPr>
              <m:t>lim</m:t>
            </m:r>
          </m:e>
          <m:sub>
            <m:r>
              <w:rPr>
                <w:rFonts w:ascii="Cambria Math" w:hAnsi="Cambria Math"/>
              </w:rPr>
              <m:t>z</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Prove that </w:t>
      </w:r>
      <m:oMath>
        <m:r>
          <w:rPr>
            <w:rFonts w:ascii="Cambria Math" w:hAnsi="Cambria Math"/>
          </w:rPr>
          <m:t>f</m:t>
        </m:r>
      </m:oMath>
      <w:r>
        <w:t xml:space="preserve"> must be a polynomial.</w:t>
      </w:r>
    </w:p>
    <w:p w14:paraId="1E256258" w14:textId="77777777" w:rsidR="004B5AF8" w:rsidRDefault="005E2E27">
      <w:pPr>
        <w:numPr>
          <w:ilvl w:val="0"/>
          <w:numId w:val="2"/>
        </w:numPr>
      </w:pPr>
      <w:r>
        <w:t>Show that</w:t>
      </w:r>
    </w:p>
    <w:p w14:paraId="1B3A7F8C" w14:textId="77777777" w:rsidR="004B5AF8" w:rsidRDefault="00000000">
      <w:pPr>
        <w:pStyle w:val="BodyText"/>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log</m:t>
                  </m:r>
                  <m:r>
                    <w:rPr>
                      <w:rFonts w:ascii="Cambria Math" w:hAnsi="Cambria Math"/>
                    </w:rPr>
                    <m:t>x</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den>
              </m:f>
            </m:e>
          </m:nary>
          <m:r>
            <w:rPr>
              <w:rFonts w:ascii="Cambria Math" w:hAnsi="Cambria Math"/>
            </w:rPr>
            <m:t> dx</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π</m:t>
                  </m:r>
                </m:e>
                <m:sup>
                  <m:r>
                    <w:rPr>
                      <w:rFonts w:ascii="Cambria Math" w:hAnsi="Cambria Math"/>
                    </w:rPr>
                    <m:t>2</m:t>
                  </m:r>
                </m:sup>
              </m:sSup>
            </m:num>
            <m:den>
              <m:r>
                <w:rPr>
                  <w:rFonts w:ascii="Cambria Math" w:hAnsi="Cambria Math"/>
                </w:rPr>
                <m:t>8</m:t>
              </m:r>
              <m:rad>
                <m:radPr>
                  <m:degHide m:val="1"/>
                  <m:ctrlPr>
                    <w:rPr>
                      <w:rFonts w:ascii="Cambria Math" w:hAnsi="Cambria Math"/>
                    </w:rPr>
                  </m:ctrlPr>
                </m:radPr>
                <m:deg/>
                <m:e>
                  <m:r>
                    <w:rPr>
                      <w:rFonts w:ascii="Cambria Math" w:hAnsi="Cambria Math"/>
                    </w:rPr>
                    <m:t>2</m:t>
                  </m:r>
                </m:e>
              </m:rad>
            </m:den>
          </m:f>
        </m:oMath>
      </m:oMathPara>
    </w:p>
    <w:p w14:paraId="2E3BCC77" w14:textId="77777777" w:rsidR="004B5AF8" w:rsidRDefault="005E2E27">
      <w:pPr>
        <w:numPr>
          <w:ilvl w:val="0"/>
          <w:numId w:val="2"/>
        </w:numPr>
      </w:pPr>
      <w:r>
        <w:t xml:space="preserve">Let </w:t>
      </w:r>
      <m:oMath>
        <m:r>
          <m:rPr>
            <m:scr m:val="double-struck"/>
            <m:sty m:val="p"/>
          </m:rPr>
          <w:rPr>
            <w:rFonts w:ascii="Cambria Math" w:hAnsi="Cambria Math"/>
          </w:rPr>
          <m:t>D</m:t>
        </m:r>
      </m:oMath>
      <w:r>
        <w:t xml:space="preserve"> denote the unit open disk in the complex plane. Does there exist an analytic function </w:t>
      </w:r>
      <m:oMath>
        <m:r>
          <w:rPr>
            <w:rFonts w:ascii="Cambria Math" w:hAnsi="Cambria Math"/>
          </w:rPr>
          <m:t>f</m:t>
        </m:r>
        <m:r>
          <m:rPr>
            <m:scr m:val="double-struck"/>
            <m:sty m:val="p"/>
          </m:rPr>
          <w:rPr>
            <w:rFonts w:ascii="Cambria Math" w:hAnsi="Cambria Math"/>
          </w:rPr>
          <m:t>:D→D</m:t>
        </m:r>
      </m:oMath>
      <w:r>
        <w:t xml:space="preserve"> such that</w:t>
      </w:r>
    </w:p>
    <w:p w14:paraId="471FCA52" w14:textId="77777777" w:rsidR="004B5AF8" w:rsidRDefault="005E2E27">
      <w:pPr>
        <w:pStyle w:val="Compact"/>
        <w:numPr>
          <w:ilvl w:val="1"/>
          <w:numId w:val="3"/>
        </w:numPr>
      </w:pPr>
      <m:oMath>
        <m:r>
          <w:rPr>
            <w:rFonts w:ascii="Cambria Math" w:hAnsi="Cambria Math"/>
          </w:rPr>
          <m:t>f</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4</m:t>
        </m:r>
      </m:oMath>
    </w:p>
    <w:p w14:paraId="29A18481" w14:textId="77777777" w:rsidR="004B5AF8" w:rsidRDefault="00000000">
      <w:pPr>
        <w:pStyle w:val="Compact"/>
        <w:numPr>
          <w:ilvl w:val="1"/>
          <w:numId w:val="3"/>
        </w:numPr>
      </w:p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oMath>
    </w:p>
    <w:p w14:paraId="3465251A" w14:textId="77777777" w:rsidR="004B5AF8" w:rsidRDefault="005E2E27">
      <w:pPr>
        <w:numPr>
          <w:ilvl w:val="0"/>
          <w:numId w:val="2"/>
        </w:numPr>
      </w:pPr>
      <w:r>
        <w:t xml:space="preserve">Let </w:t>
      </w:r>
      <m:oMath>
        <m:r>
          <w:rPr>
            <w:rFonts w:ascii="Cambria Math" w:hAnsi="Cambria Math"/>
          </w:rPr>
          <m:t>λ</m:t>
        </m:r>
      </m:oMath>
      <w:r>
        <w:t xml:space="preserve"> be a fixed complex number with </w:t>
      </w:r>
      <m:oMath>
        <m:r>
          <m:rPr>
            <m:sty m:val="p"/>
          </m:rPr>
          <w:rPr>
            <w:rFonts w:ascii="Cambria Math" w:hAnsi="Cambria Math"/>
          </w:rPr>
          <m:t>Re(</m:t>
        </m:r>
        <m:r>
          <w:rPr>
            <w:rFonts w:ascii="Cambria Math" w:hAnsi="Cambria Math"/>
          </w:rPr>
          <m:t>λ</m:t>
        </m:r>
        <m:r>
          <m:rPr>
            <m:sty m:val="p"/>
          </m:rPr>
          <w:rPr>
            <w:rFonts w:ascii="Cambria Math" w:hAnsi="Cambria Math"/>
          </w:rPr>
          <m:t>)&gt;</m:t>
        </m:r>
        <m:r>
          <w:rPr>
            <w:rFonts w:ascii="Cambria Math" w:hAnsi="Cambria Math"/>
          </w:rPr>
          <m:t>1</m:t>
        </m:r>
      </m:oMath>
      <w:r>
        <w:t>. How many solutions the equation</w:t>
      </w:r>
    </w:p>
    <w:p w14:paraId="274D20ED" w14:textId="77777777" w:rsidR="004B5AF8" w:rsidRDefault="00000000">
      <w:pPr>
        <w:pStyle w:val="BodyText"/>
      </w:pPr>
      <m:oMathPara>
        <m:oMathParaPr>
          <m:jc m:val="center"/>
        </m:oMathParaPr>
        <m:oMath>
          <m:sSup>
            <m:sSupPr>
              <m:ctrlPr>
                <w:rPr>
                  <w:rFonts w:ascii="Cambria Math" w:hAnsi="Cambria Math"/>
                </w:rPr>
              </m:ctrlPr>
            </m:sSupPr>
            <m:e>
              <m:r>
                <w:rPr>
                  <w:rFonts w:ascii="Cambria Math" w:hAnsi="Cambria Math"/>
                </w:rPr>
                <m:t>e</m:t>
              </m:r>
            </m:e>
            <m:sup>
              <m:r>
                <w:rPr>
                  <w:rFonts w:ascii="Cambria Math" w:hAnsi="Cambria Math"/>
                </w:rPr>
                <m:t>z</m:t>
              </m:r>
            </m:sup>
          </m:sSup>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λ</m:t>
          </m:r>
        </m:oMath>
      </m:oMathPara>
    </w:p>
    <w:p w14:paraId="54F4ECB4" w14:textId="77777777" w:rsidR="004B5AF8" w:rsidRDefault="005E2E27">
      <w:pPr>
        <w:numPr>
          <w:ilvl w:val="0"/>
          <w:numId w:val="1"/>
        </w:numPr>
      </w:pPr>
      <w:r>
        <w:t xml:space="preserve">has in the left half-plane </w:t>
      </w:r>
      <m:oMath>
        <m:r>
          <m:rPr>
            <m:sty m:val="p"/>
          </m:rPr>
          <w:rPr>
            <w:rFonts w:ascii="Cambria Math" w:hAnsi="Cambria Math"/>
          </w:rPr>
          <m:t>{</m:t>
        </m:r>
        <m:r>
          <w:rPr>
            <w:rFonts w:ascii="Cambria Math" w:hAnsi="Cambria Math"/>
          </w:rPr>
          <m:t>z</m:t>
        </m:r>
        <m:r>
          <m:rPr>
            <m:scr m:val="double-struck"/>
            <m:sty m:val="p"/>
          </m:rPr>
          <w:rPr>
            <w:rFonts w:ascii="Cambria Math" w:hAnsi="Cambria Math"/>
          </w:rPr>
          <m:t>∈C:</m:t>
        </m:r>
        <m:r>
          <m:rPr>
            <m:sty m:val="p"/>
          </m:rPr>
          <w:rPr>
            <w:rFonts w:ascii="Cambria Math" w:hAnsi="Cambria Math"/>
          </w:rPr>
          <m:t>Re(</m:t>
        </m:r>
        <m:r>
          <w:rPr>
            <w:rFonts w:ascii="Cambria Math" w:hAnsi="Cambria Math"/>
          </w:rPr>
          <m:t>z</m:t>
        </m:r>
        <m:r>
          <m:rPr>
            <m:sty m:val="p"/>
          </m:rPr>
          <w:rPr>
            <w:rFonts w:ascii="Cambria Math" w:hAnsi="Cambria Math"/>
          </w:rPr>
          <m:t>)&lt;</m:t>
        </m:r>
        <m:r>
          <w:rPr>
            <w:rFonts w:ascii="Cambria Math" w:hAnsi="Cambria Math"/>
          </w:rPr>
          <m:t>0</m:t>
        </m:r>
        <m:r>
          <m:rPr>
            <m:sty m:val="p"/>
          </m:rPr>
          <w:rPr>
            <w:rFonts w:ascii="Cambria Math" w:hAnsi="Cambria Math"/>
          </w:rPr>
          <m:t>}</m:t>
        </m:r>
      </m:oMath>
      <w:r>
        <w:t>?</w:t>
      </w:r>
    </w:p>
    <w:p w14:paraId="53298F9A" w14:textId="77777777" w:rsidR="004B5AF8" w:rsidRDefault="005E2E27">
      <w:pPr>
        <w:numPr>
          <w:ilvl w:val="0"/>
          <w:numId w:val="2"/>
        </w:numPr>
      </w:pPr>
      <w:r>
        <w:t xml:space="preserve">Suppose that </w:t>
      </w:r>
      <m:oMath>
        <m:r>
          <w:rPr>
            <w:rFonts w:ascii="Cambria Math" w:hAnsi="Cambria Math"/>
          </w:rPr>
          <m:t>f</m:t>
        </m:r>
      </m:oMath>
      <w:r>
        <w:t xml:space="preserve"> is complex analytic in a punctured neighborhood </w:t>
      </w:r>
      <m:oMath>
        <m:r>
          <w:rPr>
            <w:rFonts w:ascii="Cambria Math" w:hAnsi="Cambria Math"/>
          </w:rPr>
          <m:t>U</m:t>
        </m:r>
      </m:oMath>
      <w:r>
        <w:t xml:space="preserve"> of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except for poles at all points of a sequence </w:t>
      </w:r>
      <m:oMath>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Show that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oMath>
      <w:r>
        <w:t xml:space="preserve"> is dense in the complex plane (note: </w:t>
      </w:r>
      <m:oMath>
        <m:sSub>
          <m:sSubPr>
            <m:ctrlPr>
              <w:rPr>
                <w:rFonts w:ascii="Cambria Math" w:hAnsi="Cambria Math"/>
              </w:rPr>
            </m:ctrlPr>
          </m:sSubPr>
          <m:e>
            <m:r>
              <w:rPr>
                <w:rFonts w:ascii="Cambria Math" w:hAnsi="Cambria Math"/>
              </w:rPr>
              <m:t>z</m:t>
            </m:r>
          </m:e>
          <m:sub>
            <m:r>
              <w:rPr>
                <w:rFonts w:ascii="Cambria Math" w:hAnsi="Cambria Math"/>
              </w:rPr>
              <m:t>0</m:t>
            </m:r>
          </m:sub>
        </m:sSub>
      </m:oMath>
      <w:r>
        <w:t xml:space="preserve"> is not an isolated singularity of </w:t>
      </w:r>
      <m:oMath>
        <m:r>
          <w:rPr>
            <w:rFonts w:ascii="Cambria Math" w:hAnsi="Cambria Math"/>
          </w:rPr>
          <m:t>f</m:t>
        </m:r>
      </m:oMath>
      <w:r>
        <w:t>).</w:t>
      </w:r>
      <w:bookmarkEnd w:id="0"/>
      <w:bookmarkEnd w:id="1"/>
      <w:bookmarkEnd w:id="3"/>
    </w:p>
    <w:sectPr w:rsidR="004B5AF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0929A5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F0D4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501"/>
    <w:multiLevelType w:val="multilevel"/>
    <w:tmpl w:val="37D2FD8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num w:numId="1" w16cid:durableId="1675298440">
    <w:abstractNumId w:val="0"/>
  </w:num>
  <w:num w:numId="2" w16cid:durableId="1075055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010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F8"/>
    <w:rsid w:val="004B5AF8"/>
    <w:rsid w:val="004E21F1"/>
    <w:rsid w:val="005E2E27"/>
    <w:rsid w:val="00605B50"/>
    <w:rsid w:val="008A7FBE"/>
    <w:rsid w:val="008B753C"/>
    <w:rsid w:val="00C73843"/>
    <w:rsid w:val="00F3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EF86"/>
  <w15:docId w15:val="{73BFE1CB-714B-41D5-87F2-E86C1F81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991</Characters>
  <Application>Microsoft Office Word</Application>
  <DocSecurity>0</DocSecurity>
  <Lines>26</Lines>
  <Paragraphs>18</Paragraphs>
  <ScaleCrop>false</ScaleCrop>
  <HeadingPairs>
    <vt:vector size="2" baseType="variant">
      <vt:variant>
        <vt:lpstr>Title</vt:lpstr>
      </vt:variant>
      <vt:variant>
        <vt:i4>1</vt:i4>
      </vt:variant>
    </vt:vector>
  </HeadingPairs>
  <TitlesOfParts>
    <vt:vector size="1" baseType="lpstr">
      <vt:lpstr>Complex Analysis Qualifying Exam - Spring 2018</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Analysis Qualifying Exam - Spring 2018</dc:title>
  <dc:creator>Paul Pollack</dc:creator>
  <cp:keywords/>
  <cp:lastModifiedBy>Paul Pollack</cp:lastModifiedBy>
  <cp:revision>4</cp:revision>
  <dcterms:created xsi:type="dcterms:W3CDTF">2026-03-28T18:23:00Z</dcterms:created>
  <dcterms:modified xsi:type="dcterms:W3CDTF">2026-03-28T19:32:00Z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