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  <w:widowControl/>
      </w:pPr>
      <w:r>
        <w:t xml:space="preserve">Numerical</w:t>
      </w:r>
      <w:r>
        <w:t xml:space="preserve"> </w:t>
      </w:r>
      <w:r>
        <w:t xml:space="preserve">Analysis</w:t>
      </w:r>
      <w:r>
        <w:t xml:space="preserve"> </w:t>
      </w:r>
      <w:r>
        <w:t xml:space="preserve">Qualifying</w:t>
      </w:r>
      <w:r>
        <w:t xml:space="preserve"> </w:t>
      </w:r>
      <w:r>
        <w:t xml:space="preserve">Exam</w:t>
      </w:r>
      <w:r>
        <w:t xml:space="preserve"> </w:t>
      </w:r>
      <w:r>
        <w:t xml:space="preserve">—</w:t>
      </w:r>
      <w:r>
        <w:t xml:space="preserve"> </w:t>
      </w:r>
      <w:r>
        <w:t xml:space="preserve">Fall</w:t>
      </w:r>
      <w:r>
        <w:t xml:space="preserve"> </w:t>
      </w:r>
      <w:r>
        <w:t xml:space="preserve">2026</w:t>
      </w:r>
    </w:p>
    <w:p>
      <w:pPr>
        <w:pStyle w:val="FirstParagraph"/>
        <w:widowControl/>
      </w:pPr>
      <w:r>
        <w:t xml:space="preserve">University of Georgia</w:t>
      </w:r>
      <w:r>
        <w:br/>
      </w:r>
      <w:r>
        <w:t xml:space="preserve">Department of Mathematics</w:t>
      </w:r>
    </w:p>
    <w:p>
      <w:pPr>
        <w:pStyle w:val="BlockText"/>
        <w:widowControl/>
      </w:pPr>
      <w:r>
        <w:t xml:space="preserve">By providing my signature below I acknowledge that this is my work, and I did not get any help from anyone else or generative AI:</w:t>
      </w:r>
    </w:p>
    <w:p>
      <w:pPr>
        <w:pStyle w:val="FirstParagraph"/>
        <w:widowControl/>
      </w:pPr>
      <w:r>
        <w:rPr>
          <w:bCs/>
          <w:b/>
        </w:rPr>
        <w:t xml:space="preserve">Student ID:</w:t>
      </w:r>
      <w:r>
        <w:t xml:space="preserve"> </w:t>
      </w:r>
      <w:r>
        <w:t xml:space="preserve">________________________________</w:t>
      </w:r>
    </w:p>
    <w:p>
      <w:pPr>
        <w:pStyle w:val="BodyText"/>
        <w:widowControl/>
      </w:pPr>
      <w:r>
        <w:rPr>
          <w:bCs/>
          <w:b/>
        </w:rPr>
        <w:t xml:space="preserve">Name (print):</w:t>
      </w:r>
      <w:r>
        <w:t xml:space="preserve"> </w:t>
      </w:r>
      <w:r>
        <w:t xml:space="preserve">________________________________</w:t>
      </w:r>
    </w:p>
    <w:tbl>
      <w:tblPr>
        <w:tblStyle w:val="Table"/>
        <w:tblW w:type="auto" w:w="0"/>
        <w:jc w:val="center"/>
        <w:tblLayout w:type="fixed"/>
        <w:tblLook w:firstRow="1" w:lastRow="0" w:firstColumn="0" w:lastColumn="0" w:noHBand="0" w:noVBand="0" w:val="0020"/>
        <w:tblBorders>
          <w:top w:val="single" w:sz="4" w:color="B7C3D0"/>
          <w:left w:val="single" w:sz="4" w:color="B7C3D0"/>
          <w:bottom w:val="single" w:sz="4" w:color="B7C3D0"/>
          <w:right w:val="single" w:sz="4" w:color="B7C3D0"/>
          <w:insideH w:val="single" w:sz="4" w:color="B7C3D0"/>
          <w:insideV w:val="single" w:sz="4" w:color="B7C3D0"/>
        </w:tblBorders>
      </w:tblPr>
      <w:tblGrid>
        <w:gridCol w:w="2640"/>
        <w:gridCol w:w="2640"/>
        <w:gridCol w:w="2640"/>
      </w:tblGrid>
      <w:tr>
        <w:trPr>
          <w:tblHeader w:val="true"/>
          <w:tblHeader/>
        </w:trP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rPr>
                <w:b/>
              </w:rPr>
              <w:t xml:space="preserve">Problem Number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rPr>
                <w:b/>
              </w:rPr>
              <w:t xml:space="preserve">Points Possible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  <w:r>
              <w:rPr>
                <w:b/>
              </w:rPr>
              <w:t xml:space="preserve">Score</w:t>
            </w: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t xml:space="preserve">7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t xml:space="preserve">15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  <w:tr>
        <w:tc>
          <w:tcPr>
            <w:tcW w:type="dxa" w:w="2880"/>
            <w:vAlign w:val="center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Total:</w:t>
            </w:r>
          </w:p>
        </w:tc>
        <w:tc>
          <w:tcPr>
            <w:tcW w:type="dxa" w:w="2592"/>
            <w:vAlign w:val="center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80</w:t>
            </w:r>
          </w:p>
        </w:tc>
        <w:tc>
          <w:tcPr>
            <w:tcW w:type="dxa" w:w="2160"/>
            <w:vAlign w:val="center"/>
          </w:tcPr>
          <w:p>
            <w:pPr>
              <w:pStyle w:val="Compact"/>
              <w:jc w:val="center"/>
            </w:pPr>
          </w:p>
        </w:tc>
      </w:tr>
    </w:tbl>
    <w:bookmarkStart w:id="22" w:name="problem-1-numerical-approximation"/>
    <w:p>
      <w:pPr>
        <w:pStyle w:val="Heading1"/>
        <w:pageBreakBefore/>
        <w:widowControl/>
      </w:pPr>
      <w:r>
        <w:t xml:space="preserve">Problem 1 — Numerical Approximation</w:t>
      </w:r>
    </w:p>
    <w:p>
      <w:pPr>
        <w:pStyle w:val="FirstParagraph"/>
        <w:widowControl/>
      </w:pPr>
      <w:r>
        <w:t xml:space="preserve">Consider Newton’s method for solving the equation</w:t>
      </w:r>
      <w:r>
        <w:t xml:space="preserve"> </w:t>
      </w:r>
      <m:oMath>
        <m:r>
          <m:rPr>
            <m:sty m:val="p"/>
          </m:rPr>
          <m:t>sin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in the interval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−</m:t>
            </m:r>
            <m:r>
              <m:t>π</m:t>
            </m:r>
            <m:r>
              <m:rPr>
                <m:sty m:val="p"/>
              </m:rPr>
              <m:t>/</m:t>
            </m:r>
            <m:r>
              <m:t>2</m:t>
            </m:r>
            <m:r>
              <m:rPr>
                <m:sty m:val="p"/>
              </m:rPr>
              <m:t>,</m:t>
            </m:r>
            <m:r>
              <m:t>π</m:t>
            </m:r>
            <m:r>
              <m:rPr>
                <m:sty m:val="p"/>
              </m:rPr>
              <m:t>/</m:t>
            </m:r>
            <m:r>
              <m:t>2</m:t>
            </m:r>
          </m:e>
        </m:d>
      </m:oMath>
      <w:r>
        <w:t xml:space="preserve">, starting with the initial approximation</w:t>
      </w:r>
      <w:r>
        <w:t xml:space="preserve"> </w:t>
      </w:r>
      <m:oMath>
        <m:sSub>
          <m:e>
            <m:r>
              <m:t>x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such that</w:t>
      </w:r>
      <w:r>
        <w:t xml:space="preserve"> </w:t>
      </w:r>
      <m:oMath>
        <m:r>
          <m:rPr>
            <m:sty m:val="p"/>
          </m:rPr>
          <m:t>tan</m:t>
        </m:r>
        <m:sSub>
          <m:e>
            <m:r>
              <m:t>x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2</m:t>
        </m:r>
        <m:sSub>
          <m:e>
            <m:r>
              <m:t>x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(</w:t>
      </w:r>
      <m:oMath>
        <m:sSub>
          <m:e>
            <m:r>
              <m:t>x</m:t>
            </m:r>
          </m:e>
          <m:sub>
            <m:r>
              <m:t>0</m:t>
            </m:r>
          </m:sub>
        </m:sSub>
        <m:r>
          <m:rPr>
            <m:sty m:val="p"/>
          </m:rPr>
          <m:t>≈</m:t>
        </m:r>
        <m:r>
          <m:rPr>
            <m:sty m:val="p"/>
          </m:rPr>
          <m:t>±</m:t>
        </m:r>
        <m:r>
          <m:t>1.1656</m:t>
        </m:r>
      </m:oMath>
      <w:r>
        <w:t xml:space="preserve">).</w:t>
      </w:r>
    </w:p>
    <w:bookmarkStart w:id="20" w:name="part-a-5-pts"/>
    <w:p>
      <w:pPr>
        <w:pStyle w:val="Heading2"/>
        <w:widowControl/>
      </w:pPr>
      <w:r>
        <w:t xml:space="preserve">Part (a) — 5 pts</w:t>
      </w:r>
    </w:p>
    <w:p>
      <w:pPr>
        <w:pStyle w:val="FirstParagraph"/>
        <w:widowControl/>
      </w:pPr>
      <w:r>
        <w:t xml:space="preserve">What is the result of this iteration? Does Newton’s method converge with this initial approximation?</w:t>
      </w:r>
    </w:p>
    <w:bookmarkEnd w:id="20"/>
    <w:bookmarkStart w:id="21" w:name="part-b-5-pts"/>
    <w:p>
      <w:pPr>
        <w:pStyle w:val="Heading2"/>
        <w:widowControl/>
      </w:pPr>
      <w:r>
        <w:t xml:space="preserve">Part (b) — 5 pts</w:t>
      </w:r>
    </w:p>
    <w:p>
      <w:pPr>
        <w:pStyle w:val="FirstParagraph"/>
        <w:widowControl/>
      </w:pPr>
      <w:r>
        <w:t xml:space="preserve">What is the result of the iteration if the initial approximation</w:t>
      </w:r>
      <w:r>
        <w:t xml:space="preserve"> </w:t>
      </w:r>
      <m:oMath>
        <m:sSub>
          <m:e>
            <m:acc>
              <m:accPr>
                <m:chr m:val="̃"/>
              </m:accPr>
              <m:e>
                <m:r>
                  <m:t>x</m:t>
                </m:r>
              </m:e>
            </m:acc>
          </m:e>
          <m:sub>
            <m:r>
              <m:t>0</m:t>
            </m:r>
          </m:sub>
        </m:sSub>
      </m:oMath>
      <w:r>
        <w:t xml:space="preserve"> </w:t>
      </w:r>
      <w:r>
        <w:t xml:space="preserve">satisfies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sSub>
              <m:e>
                <m:acc>
                  <m:accPr>
                    <m:chr m:val="̃"/>
                  </m:accPr>
                  <m:e>
                    <m:r>
                      <m:t>x</m:t>
                    </m:r>
                  </m:e>
                </m:acc>
              </m:e>
              <m:sub>
                <m:r>
                  <m:t>0</m:t>
                </m:r>
              </m:sub>
            </m:sSub>
          </m:e>
        </m:d>
        <m:r>
          <m:rPr>
            <m:sty m:val="p"/>
          </m:rPr>
          <m:t>&lt;</m:t>
        </m:r>
        <m:d>
          <m:dPr>
            <m:begChr m:val="|"/>
            <m:endChr m:val="|"/>
            <m:sepChr m:val=""/>
            <m:grow/>
          </m:dPr>
          <m:e>
            <m:sSub>
              <m:e>
                <m:r>
                  <m:t>x</m:t>
                </m:r>
              </m:e>
              <m:sub>
                <m:r>
                  <m:t>0</m:t>
                </m:r>
              </m:sub>
            </m:sSub>
          </m:e>
        </m:d>
      </m:oMath>
      <w:r>
        <w:t xml:space="preserve">?</w:t>
      </w:r>
    </w:p>
    <w:bookmarkEnd w:id="21"/>
    <w:bookmarkEnd w:id="22"/>
    <w:bookmarkStart w:id="23" w:name="problem-2-numerical-approximation-10-pts"/>
    <w:p>
      <w:pPr>
        <w:pStyle w:val="Heading1"/>
        <w:widowControl/>
      </w:pPr>
      <w:r>
        <w:t xml:space="preserve">Problem 2 — Numerical Approximation (10 pts)</w:t>
      </w:r>
    </w:p>
    <w:p>
      <w:pPr>
        <w:pStyle w:val="FirstParagraph"/>
        <w:widowControl/>
      </w:pPr>
      <w:r>
        <w:t xml:space="preserve">Let</w:t>
      </w:r>
      <w:r>
        <w:t xml:space="preserve"> </w:t>
      </w:r>
      <m:oMath>
        <m:sSub>
          <m:e>
            <m:r>
              <m:t>x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sSub>
          <m:e>
            <m:r>
              <m:t>x</m:t>
            </m:r>
          </m:e>
          <m:sub>
            <m:r>
              <m:t>n</m:t>
            </m:r>
          </m:sub>
        </m:sSub>
      </m:oMath>
      <w:r>
        <w:t xml:space="preserve"> </w:t>
      </w:r>
      <w:r>
        <w:t xml:space="preserve">be distinct points in</w:t>
      </w:r>
      <w:r>
        <w:t xml:space="preserve"> </w:t>
      </w:r>
      <m:oMath>
        <m:d>
          <m:dPr>
            <m:begChr m:val="["/>
            <m:endChr m:val="]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Let</w:t>
      </w:r>
      <w:r>
        <w:t xml:space="preserve"> </w:t>
      </w:r>
      <m:oMath>
        <m:sSub>
          <m:e>
            <m:r>
              <m:rPr>
                <m:sty m:val="p"/>
              </m:rPr>
              <m:t>ℓ</m:t>
            </m:r>
          </m:e>
          <m:sub>
            <m:r>
              <m:t>i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be the Lagrange interpolating polynomials. Show that: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t>f</m:t>
          </m:r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  <m:r>
            <m:rPr>
              <m:sty m:val="p"/>
            </m:rPr>
            <m:t>−</m:t>
          </m:r>
          <m:sSub>
            <m:e>
              <m:r>
                <m:t>p</m:t>
              </m:r>
            </m:e>
            <m:sub>
              <m:r>
                <m:t>f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  <m:r>
            <m:rPr>
              <m:sty m:val="p"/>
            </m:rPr>
            <m:t>=</m:t>
          </m:r>
          <m:nary>
            <m:naryPr>
              <m:chr m:val="∑"/>
              <m:limLoc m:val="undOvr"/>
              <m:subHide m:val="off"/>
              <m:supHide m:val="off"/>
            </m:naryPr>
            <m:sub>
              <m:r>
                <m:t>i</m:t>
              </m:r>
              <m:r>
                <m:rPr>
                  <m:sty m:val="p"/>
                </m:rPr>
                <m:t>=</m:t>
              </m:r>
              <m:r>
                <m:t>0</m:t>
              </m:r>
            </m:sub>
            <m:sup>
              <m:r>
                <m:t>n</m:t>
              </m:r>
            </m:sup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f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  <m:r>
                    <m:rPr>
                      <m:sty m:val="p"/>
                    </m:rPr>
                    <m:t>−</m:t>
                  </m:r>
                  <m:r>
                    <m:t>f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b>
                        <m:e>
                          <m:r>
                            <m:t>x</m:t>
                          </m:r>
                        </m:e>
                        <m:sub>
                          <m:r>
                            <m:t>i</m:t>
                          </m:r>
                        </m:sub>
                      </m:sSub>
                    </m:e>
                  </m:d>
                </m:e>
              </m:d>
            </m:e>
          </m:nary>
          <m:sSub>
            <m:e>
              <m:r>
                <m:rPr>
                  <m:sty m:val="p"/>
                </m:rPr>
                <m:t>ℓ</m:t>
              </m:r>
            </m:e>
            <m:sub>
              <m:r>
                <m:t>i</m:t>
              </m:r>
            </m:sub>
          </m:sSub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</m:oMath>
      </m:oMathPara>
    </w:p>
    <w:p>
      <w:pPr>
        <w:pStyle w:val="FirstParagraph"/>
        <w:widowControl/>
      </w:pPr>
      <w:r>
        <w:t xml:space="preserve">where</w:t>
      </w:r>
      <w:r>
        <w:t xml:space="preserve"> </w:t>
      </w:r>
      <m:oMath>
        <m:sSub>
          <m:e>
            <m:r>
              <m:t>p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interpolating polynomial of degree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f</m:t>
        </m:r>
      </m:oMath>
      <w:r>
        <w:t xml:space="preserve">.</w:t>
      </w:r>
    </w:p>
    <w:bookmarkEnd w:id="23"/>
    <w:bookmarkStart w:id="24" w:name="problem-3-numerical-approximation-10-pts"/>
    <w:p>
      <w:pPr>
        <w:pStyle w:val="Heading1"/>
        <w:widowControl/>
      </w:pPr>
      <w:r>
        <w:t xml:space="preserve">Problem 3 — Numerical Approximation (10 pts)</w:t>
      </w:r>
    </w:p>
    <w:p>
      <w:pPr>
        <w:pStyle w:val="FirstParagraph"/>
        <w:widowControl/>
      </w:pPr>
      <w:r>
        <w:t xml:space="preserve">Suppose that</w:t>
      </w:r>
      <w:r>
        <w:t xml:space="preserve"> </w:t>
      </w:r>
      <m:oMath>
        <m:r>
          <m:t>f</m:t>
        </m:r>
        <m:r>
          <m:rPr>
            <m:sty m:val="p"/>
          </m:rPr>
          <m:t>∈</m:t>
        </m:r>
        <m:sSup>
          <m:e>
            <m:r>
              <m:t>C</m:t>
            </m:r>
          </m:e>
          <m:sup>
            <m:r>
              <m:t>2</m:t>
            </m:r>
          </m:sup>
        </m:sSup>
        <m:d>
          <m:dPr>
            <m:begChr m:val="["/>
            <m:endChr m:val="]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. Prove the following error estimate for the Trapezoidal rule, i.e.,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a</m:t>
              </m:r>
            </m:sub>
            <m:sup>
              <m:r>
                <m:t>b</m:t>
              </m:r>
            </m:sup>
            <m:e>
              <m:r>
                <m:t>f</m:t>
              </m:r>
            </m:e>
          </m:nary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</m:e>
          </m:d>
          <m:r>
            <m:t> </m:t>
          </m:r>
          <m:r>
            <m:t>d</m:t>
          </m:r>
          <m:r>
            <m:t>x</m:t>
          </m:r>
          <m:r>
            <m:rPr>
              <m:sty m:val="p"/>
            </m:rPr>
            <m:t>−</m:t>
          </m:r>
          <m:f>
            <m:fPr>
              <m:type m:val="bar"/>
            </m:fPr>
            <m:num>
              <m:r>
                <m:t>b</m:t>
              </m:r>
              <m:r>
                <m:rPr>
                  <m:sty m:val="p"/>
                </m:rPr>
                <m:t>−</m:t>
              </m:r>
              <m:r>
                <m:t>a</m:t>
              </m:r>
            </m:num>
            <m:den>
              <m:r>
                <m:t>2</m:t>
              </m:r>
            </m:den>
          </m:f>
          <m:d>
            <m:dPr>
              <m:begChr m:val="("/>
              <m:endChr m:val=")"/>
              <m:sepChr m:val=""/>
              <m:grow/>
            </m:dPr>
            <m:e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</m:e>
              </m:d>
              <m:r>
                <m:rPr>
                  <m:sty m:val="p"/>
                </m:rPr>
                <m:t>+</m:t>
              </m:r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</m:e>
              </m:d>
            </m:e>
          </m:d>
          <m:r>
            <m:rPr>
              <m:sty m:val="p"/>
            </m:rPr>
            <m:t>=</m:t>
          </m:r>
          <m:r>
            <m:rPr>
              <m:sty m:val="p"/>
            </m:rPr>
            <m:t>−</m:t>
          </m:r>
          <m:f>
            <m:fPr>
              <m:type m:val="bar"/>
            </m:fPr>
            <m:num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b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a</m:t>
                      </m:r>
                    </m:e>
                  </m:d>
                </m:e>
                <m:sup>
                  <m:r>
                    <m:t>3</m:t>
                  </m:r>
                </m:sup>
              </m:sSup>
            </m:num>
            <m:den>
              <m:r>
                <m:t>12</m:t>
              </m:r>
            </m:den>
          </m:f>
          <m:r>
            <m:t>f</m:t>
          </m:r>
          <m:r>
            <m:rPr>
              <m:sty m:val="p"/>
            </m:rPr>
            <m:t>″</m:t>
          </m:r>
          <m:d>
            <m:dPr>
              <m:begChr m:val="("/>
              <m:endChr m:val=")"/>
              <m:sepChr m:val=""/>
              <m:grow/>
            </m:dPr>
            <m:e>
              <m:r>
                <m:t>ξ</m:t>
              </m:r>
            </m:e>
          </m:d>
        </m:oMath>
      </m:oMathPara>
    </w:p>
    <w:p>
      <w:pPr>
        <w:pStyle w:val="FirstParagraph"/>
        <w:widowControl/>
      </w:pPr>
      <w:r>
        <w:t xml:space="preserve">for some</w:t>
      </w:r>
      <w:r>
        <w:t xml:space="preserve"> </w:t>
      </w:r>
      <m:oMath>
        <m:r>
          <m:t>ξ</m:t>
        </m:r>
        <m:r>
          <m:rPr>
            <m:sty m:val="p"/>
          </m:rPr>
          <m:t>∈</m:t>
        </m:r>
        <m:d>
          <m:dPr>
            <m:begChr m:val="["/>
            <m:endChr m:val="]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</m:e>
        </m:d>
      </m:oMath>
      <w:r>
        <w:t xml:space="preserve">.</w:t>
      </w:r>
    </w:p>
    <w:bookmarkEnd w:id="24"/>
    <w:bookmarkStart w:id="27" w:name="problem-4-numerical-linear-algebra"/>
    <w:p>
      <w:pPr>
        <w:pStyle w:val="Heading1"/>
        <w:widowControl/>
      </w:pPr>
      <w:r>
        <w:t xml:space="preserve">Problem 4 — Numerical Linear Algebra</w:t>
      </w:r>
    </w:p>
    <w:bookmarkStart w:id="25" w:name="part-a-5-pts-1"/>
    <w:p>
      <w:pPr>
        <w:pStyle w:val="Heading2"/>
        <w:widowControl/>
      </w:pPr>
      <w:r>
        <w:t xml:space="preserve">Part (a) — 5 pts</w:t>
      </w:r>
    </w:p>
    <w:p>
      <w:pPr>
        <w:pStyle w:val="FirstParagraph"/>
        <w:widowControl/>
      </w:pPr>
      <w:r>
        <w:t xml:space="preserve">For any nonsingular matrix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of size</w:t>
      </w:r>
      <w:r>
        <w:t xml:space="preserve"> </w:t>
      </w:r>
      <m:oMath>
        <m:r>
          <m:t>n</m:t>
        </m:r>
        <m:r>
          <m:rPr>
            <m:sty m:val="p"/>
          </m:rPr>
          <m:t>×</m:t>
        </m:r>
        <m:r>
          <m:t>n</m:t>
        </m:r>
      </m:oMath>
      <w:r>
        <w:t xml:space="preserve">, denote</w:t>
      </w:r>
      <w:r>
        <w:t xml:space="preserve"> </w:t>
      </w:r>
      <m:oMath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=</m:t>
        </m:r>
        <m:r>
          <m:rPr>
            <m:sty m:val="p"/>
          </m:rPr>
          <m:t>∥</m:t>
        </m:r>
        <m:r>
          <m:t>A</m:t>
        </m:r>
        <m:r>
          <m:rPr>
            <m:sty m:val="p"/>
          </m:rPr>
          <m:t>∥</m:t>
        </m:r>
        <m:r>
          <m:rPr>
            <m:sty m:val="p"/>
          </m:rPr>
          <m:t>∥</m:t>
        </m:r>
        <m:sSup>
          <m:e>
            <m:r>
              <m:t>A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</m:sup>
        </m:sSup>
        <m:r>
          <m:rPr>
            <m:sty m:val="p"/>
          </m:rPr>
          <m:t>∥</m:t>
        </m:r>
      </m:oMath>
      <w:r>
        <w:t xml:space="preserve"> </w:t>
      </w:r>
      <w:r>
        <w:t xml:space="preserve">to be the condition number of</w:t>
      </w:r>
      <w:r>
        <w:t xml:space="preserve"> </w:t>
      </w:r>
      <m:oMath>
        <m:r>
          <m:t>A</m:t>
        </m:r>
      </m:oMath>
      <w:r>
        <w:t xml:space="preserve">, where</w:t>
      </w:r>
      <w:r>
        <w:t xml:space="preserve"> </w:t>
      </w:r>
      <m:oMath>
        <m:r>
          <m:rPr>
            <m:sty m:val="p"/>
          </m:rPr>
          <m:t>∥</m:t>
        </m:r>
        <m:r>
          <m:rPr>
            <m:sty m:val="p"/>
          </m:rPr>
          <m:t>⋅</m:t>
        </m:r>
        <m:r>
          <m:rPr>
            <m:sty m:val="p"/>
          </m:rPr>
          <m:t>∥</m:t>
        </m:r>
      </m:oMath>
      <w:r>
        <w:t xml:space="preserve"> </w:t>
      </w:r>
      <w:r>
        <w:t xml:space="preserve">is a chosen matrix norm. Show that</w:t>
      </w:r>
      <w:r>
        <w:t xml:space="preserve"> </w:t>
      </w:r>
      <m:oMath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≥</m:t>
        </m:r>
        <m:r>
          <m:t>1</m:t>
        </m:r>
      </m:oMath>
      <w:r>
        <w:t xml:space="preserve">,</w:t>
      </w:r>
      <w:r>
        <w:t xml:space="preserve"> </w:t>
      </w:r>
      <m:oMath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α</m:t>
            </m:r>
            <m:r>
              <m:t>A</m:t>
            </m:r>
          </m:e>
        </m:d>
        <m:r>
          <m:rPr>
            <m:sty m:val="p"/>
          </m:rPr>
          <m:t>=</m:t>
        </m:r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 </w:t>
      </w:r>
      <w:r>
        <w:t xml:space="preserve">for any nonzero scalar</w:t>
      </w:r>
      <w:r>
        <w:t xml:space="preserve"> </w:t>
      </w:r>
      <m:oMath>
        <m:r>
          <m:t>α</m:t>
        </m:r>
      </m:oMath>
      <w:r>
        <w:t xml:space="preserve">, and</w:t>
      </w:r>
      <w:r>
        <w:t xml:space="preserve"> </w:t>
      </w:r>
      <m:oMath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t>B</m:t>
            </m:r>
          </m:e>
        </m:d>
        <m:r>
          <m:rPr>
            <m:sty m:val="p"/>
          </m:rPr>
          <m:t>≤</m:t>
        </m:r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  <m:r>
          <m:t>κ</m:t>
        </m:r>
        <m:d>
          <m:dPr>
            <m:begChr m:val="("/>
            <m:endChr m:val=")"/>
            <m:sepChr m:val=""/>
            <m:grow/>
          </m:dPr>
          <m:e>
            <m:r>
              <m:t>B</m:t>
            </m:r>
          </m:e>
        </m:d>
      </m:oMath>
      <w:r>
        <w:t xml:space="preserve"> </w:t>
      </w:r>
      <w:r>
        <w:t xml:space="preserve">for any matrix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of size</w:t>
      </w:r>
      <w:r>
        <w:t xml:space="preserve"> </w:t>
      </w:r>
      <m:oMath>
        <m:r>
          <m:t>n</m:t>
        </m:r>
        <m:r>
          <m:rPr>
            <m:sty m:val="p"/>
          </m:rPr>
          <m:t>×</m:t>
        </m:r>
        <m:r>
          <m:t>n</m:t>
        </m:r>
      </m:oMath>
      <w:r>
        <w:t xml:space="preserve">.</w:t>
      </w:r>
    </w:p>
    <w:bookmarkEnd w:id="25"/>
    <w:bookmarkStart w:id="26" w:name="part-b-5-pts-1"/>
    <w:p>
      <w:pPr>
        <w:pStyle w:val="Heading2"/>
        <w:widowControl/>
      </w:pPr>
      <w:r>
        <w:t xml:space="preserve">Part (b) — 5 pts</w:t>
      </w:r>
    </w:p>
    <w:p>
      <w:pPr>
        <w:pStyle w:val="FirstParagraph"/>
        <w:widowControl/>
      </w:pPr>
      <w:r>
        <w:t xml:space="preserve">Prove that if a nonsingular matrix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an</w:t>
      </w:r>
      <w:r>
        <w:t xml:space="preserve"> </w:t>
      </w:r>
      <m:oMath>
        <m:r>
          <m:t>L</m:t>
        </m:r>
        <m:r>
          <m:t>U</m:t>
        </m:r>
      </m:oMath>
      <w:r>
        <w:t xml:space="preserve">-factorization in which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a unit lower triangular matrix, then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are unique.</w:t>
      </w:r>
    </w:p>
    <w:bookmarkEnd w:id="26"/>
    <w:bookmarkEnd w:id="27"/>
    <w:bookmarkStart w:id="30" w:name="problem-5-numerical-linear-algebra"/>
    <w:p>
      <w:pPr>
        <w:pStyle w:val="Heading1"/>
        <w:widowControl/>
      </w:pPr>
      <w:r>
        <w:t xml:space="preserve">Problem 5 — Numerical Linear Algebra</w:t>
      </w:r>
    </w:p>
    <w:p>
      <w:pPr>
        <w:pStyle w:val="FirstParagraph"/>
        <w:widowControl/>
      </w:pPr>
      <w:r>
        <w:t xml:space="preserve">Consider the Gauss-Jacobi method for solving a linear system</w:t>
      </w:r>
      <w:r>
        <w:t xml:space="preserve"> </w:t>
      </w:r>
      <m:oMath>
        <m:r>
          <m:t>A</m:t>
        </m:r>
        <m:r>
          <m:t>x</m:t>
        </m:r>
        <m:r>
          <m:rPr>
            <m:sty m:val="p"/>
          </m:rPr>
          <m:t>=</m:t>
        </m:r>
        <m:r>
          <m:t>b</m:t>
        </m:r>
      </m:oMath>
      <w:r>
        <w:t xml:space="preserve">.</w:t>
      </w:r>
    </w:p>
    <w:bookmarkStart w:id="28" w:name="part-a-3-pts"/>
    <w:p>
      <w:pPr>
        <w:pStyle w:val="Heading2"/>
        <w:widowControl/>
      </w:pPr>
      <w:r>
        <w:t xml:space="preserve">Part (a) — 3 pts</w:t>
      </w:r>
    </w:p>
    <w:p>
      <w:pPr>
        <w:pStyle w:val="FirstParagraph"/>
        <w:widowControl/>
      </w:pPr>
      <w:r>
        <w:t xml:space="preserve">Formulate the method in the following form and specify the splitting matrix</w:t>
      </w:r>
      <w:r>
        <w:t xml:space="preserve"> </w:t>
      </w:r>
      <m:oMath>
        <m:r>
          <m:t>Q</m:t>
        </m:r>
      </m:oMath>
      <w:r>
        <w:t xml:space="preserve">,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t>Q</m:t>
          </m:r>
          <m:sSup>
            <m:e>
              <m:r>
                <m:t>x</m:t>
              </m:r>
            </m:e>
            <m:sup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k</m:t>
                  </m:r>
                </m:e>
              </m:d>
            </m:sup>
          </m:sSup>
          <m:r>
            <m:rPr>
              <m:sty m:val="p"/>
            </m:rPr>
            <m:t>=</m:t>
          </m:r>
          <m:d>
            <m:dPr>
              <m:begChr m:val="("/>
              <m:endChr m:val=")"/>
              <m:sepChr m:val=""/>
              <m:grow/>
            </m:dPr>
            <m:e>
              <m:r>
                <m:t>Q</m:t>
              </m:r>
              <m:r>
                <m:rPr>
                  <m:sty m:val="p"/>
                </m:rPr>
                <m:t>−</m:t>
              </m:r>
              <m:r>
                <m:t>A</m:t>
              </m:r>
            </m:e>
          </m:d>
          <m:sSup>
            <m:e>
              <m:r>
                <m:t>x</m:t>
              </m:r>
            </m:e>
            <m:sup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</m:sup>
          </m:sSup>
          <m:r>
            <m:rPr>
              <m:sty m:val="p"/>
            </m:rPr>
            <m:t>+</m:t>
          </m:r>
          <m:r>
            <m:t>b</m:t>
          </m:r>
          <m:r>
            <m:rPr>
              <m:sty m:val="p"/>
            </m:rPr>
            <m:t>.</m:t>
          </m:r>
        </m:oMath>
      </m:oMathPara>
    </w:p>
    <w:bookmarkEnd w:id="28"/>
    <w:bookmarkStart w:id="29" w:name="part-b-7-pts"/>
    <w:p>
      <w:pPr>
        <w:pStyle w:val="Heading2"/>
        <w:widowControl/>
      </w:pPr>
      <w:r>
        <w:t xml:space="preserve">Part (b) — 7 pts</w:t>
      </w:r>
    </w:p>
    <w:p>
      <w:pPr>
        <w:pStyle w:val="FirstParagraph"/>
        <w:widowControl/>
      </w:pPr>
      <w:r>
        <w:t xml:space="preserve">Suppose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strictly diagonally dominant. Prove that</w:t>
      </w:r>
      <w:r>
        <w:t xml:space="preserve"> </w:t>
      </w:r>
      <m:oMath>
        <m:r>
          <m:t>ρ</m:t>
        </m:r>
        <m:d>
          <m:dPr>
            <m:begChr m:val="("/>
            <m:endChr m:val=")"/>
            <m:sepChr m:val=""/>
            <m:grow/>
          </m:dPr>
          <m:e>
            <m:r>
              <m:t>I</m:t>
            </m:r>
            <m:r>
              <m:rPr>
                <m:sty m:val="p"/>
              </m:rPr>
              <m:t>−</m:t>
            </m:r>
            <m:sSup>
              <m:e>
                <m:r>
                  <m:t>Q</m:t>
                </m:r>
              </m:e>
              <m:sup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  <m:r>
              <m:t>A</m:t>
            </m:r>
          </m:e>
        </m:d>
        <m:r>
          <m:rPr>
            <m:sty m:val="p"/>
          </m:rPr>
          <m:t>&lt;</m:t>
        </m:r>
        <m:r>
          <m:t>1</m:t>
        </m:r>
      </m:oMath>
      <w:r>
        <w:t xml:space="preserve"> </w:t>
      </w:r>
      <w:r>
        <w:t xml:space="preserve">and thus the Gauss-Jacobi method converges for any starting vector.</w:t>
      </w:r>
    </w:p>
    <w:bookmarkEnd w:id="29"/>
    <w:bookmarkEnd w:id="30"/>
    <w:bookmarkStart w:id="34" w:name="problem-6-linear-algebra"/>
    <w:p>
      <w:pPr>
        <w:pStyle w:val="Heading1"/>
        <w:widowControl/>
      </w:pPr>
      <w:r>
        <w:t xml:space="preserve">Problem 6 — Linear Algebra</w:t>
      </w:r>
    </w:p>
    <w:p>
      <w:pPr>
        <w:pStyle w:val="FirstParagraph"/>
        <w:widowControl/>
      </w:pPr>
      <w:r>
        <w:t xml:space="preserve">Consider the following matrices and vectors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t>A</m:t>
          </m:r>
          <m:r>
            <m:rPr>
              <m:sty m:val="p"/>
            </m:rPr>
            <m:t>=</m:t>
          </m:r>
          <m:d>
            <m:dPr>
              <m:begChr m:val="["/>
              <m:endChr m:val="]"/>
              <m:sepChr m:val="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5</m:t>
                    </m:r>
                  </m:e>
                  <m:e>
                    <m:r>
                      <m:t>6</m:t>
                    </m:r>
                  </m:e>
                </m:mr>
                <m:mr>
                  <m:e>
                    <m:r>
                      <m:t>4</m:t>
                    </m:r>
                  </m:e>
                  <m:e>
                    <m:r>
                      <m:t>3</m:t>
                    </m:r>
                  </m:e>
                </m:mr>
              </m:m>
            </m:e>
          </m:d>
          <m:r>
            <m:rPr>
              <m:sty m:val="p"/>
            </m:rPr>
            <m:t>,</m:t>
          </m:r>
          <m:r>
            <m:t>  </m:t>
          </m:r>
          <m:acc>
            <m:accPr>
              <m:chr m:val="̂"/>
            </m:accPr>
            <m:e>
              <m:r>
                <m:t>x</m:t>
              </m:r>
            </m:e>
          </m:acc>
          <m:r>
            <m:rPr>
              <m:sty m:val="p"/>
            </m:rPr>
            <m:t>=</m:t>
          </m:r>
          <m:d>
            <m:dPr>
              <m:begChr m:val="["/>
              <m:endChr m:val="]"/>
              <m:sepChr m:val="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1</m:t>
                    </m:r>
                  </m:e>
                </m:mr>
                <m:mr>
                  <m:e>
                    <m:r>
                      <m:t>1</m:t>
                    </m:r>
                  </m:e>
                </m:mr>
              </m:m>
            </m:e>
          </m:d>
          <m:r>
            <m:rPr>
              <m:sty m:val="p"/>
            </m:rPr>
            <m:t>,</m:t>
          </m:r>
          <m:r>
            <m:t>  </m:t>
          </m:r>
          <m:r>
            <m:t>b</m:t>
          </m:r>
          <m:r>
            <m:rPr>
              <m:sty m:val="p"/>
            </m:rPr>
            <m:t>=</m:t>
          </m:r>
          <m:d>
            <m:dPr>
              <m:begChr m:val="["/>
              <m:endChr m:val="]"/>
              <m:sepChr m:val="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r>
                      <m:t>10</m:t>
                    </m:r>
                  </m:e>
                </m:mr>
                <m:mr>
                  <m:e>
                    <m:r>
                      <m:t>8</m:t>
                    </m:r>
                  </m:e>
                </m:mr>
              </m:m>
            </m:e>
          </m:d>
          <m:r>
            <m:rPr>
              <m:sty m:val="p"/>
            </m:rPr>
            <m:t>,</m:t>
          </m:r>
          <m:r>
            <m:t>  </m:t>
          </m:r>
          <m:r>
            <m:t>r</m:t>
          </m:r>
          <m:r>
            <m:rPr>
              <m:sty m:val="p"/>
            </m:rPr>
            <m:t>=</m:t>
          </m:r>
          <m:r>
            <m:t>b</m:t>
          </m:r>
          <m:r>
            <m:rPr>
              <m:sty m:val="p"/>
            </m:rPr>
            <m:t>−</m:t>
          </m:r>
          <m:r>
            <m:t>A</m:t>
          </m:r>
          <m:acc>
            <m:accPr>
              <m:chr m:val="̂"/>
            </m:accPr>
            <m:e>
              <m:r>
                <m:t>x</m:t>
              </m:r>
            </m:e>
          </m:acc>
          <m:r>
            <m:rPr>
              <m:sty m:val="p"/>
            </m:rPr>
            <m:t>.</m:t>
          </m:r>
        </m:oMath>
      </m:oMathPara>
    </w:p>
    <w:bookmarkStart w:id="31" w:name="part-a-5-pts-2"/>
    <w:p>
      <w:pPr>
        <w:pStyle w:val="Heading2"/>
        <w:widowControl/>
      </w:pPr>
      <w:r>
        <w:t xml:space="preserve">Part (a) — 5 pts</w:t>
      </w:r>
    </w:p>
    <w:p>
      <w:pPr>
        <w:pStyle w:val="FirstParagraph"/>
        <w:widowControl/>
      </w:pPr>
      <w:r>
        <w:t xml:space="preserve">Find the matrix 1-norm</w:t>
      </w:r>
      <w:r>
        <w:t xml:space="preserve"> </w:t>
      </w:r>
      <m:oMath>
        <m:r>
          <m:rPr>
            <m:sty m:val="p"/>
          </m:rPr>
          <m:t>∥</m:t>
        </m:r>
        <m:r>
          <m:t>A</m:t>
        </m:r>
        <m:sSub>
          <m:e>
            <m:r>
              <m:rPr>
                <m:sty m:val="p"/>
              </m:rPr>
              <m:t>∥</m:t>
            </m:r>
          </m:e>
          <m:sub>
            <m:r>
              <m:t>1</m:t>
            </m:r>
          </m:sub>
        </m:sSub>
      </m:oMath>
      <w:r>
        <w:t xml:space="preserve">.</w:t>
      </w:r>
    </w:p>
    <w:bookmarkEnd w:id="31"/>
    <w:bookmarkStart w:id="32" w:name="part-b-5-pts-2"/>
    <w:p>
      <w:pPr>
        <w:pStyle w:val="Heading2"/>
        <w:widowControl/>
      </w:pPr>
      <w:r>
        <w:t xml:space="preserve">Part (b) — 5 pts</w:t>
      </w:r>
    </w:p>
    <w:p>
      <w:pPr>
        <w:pStyle w:val="FirstParagraph"/>
        <w:widowControl/>
      </w:pPr>
      <w:r>
        <w:t xml:space="preserve">If</w:t>
      </w:r>
      <w:r>
        <w:t xml:space="preserve"> </w:t>
      </w:r>
      <m:oMath>
        <m:r>
          <m:t>Δ</m:t>
        </m:r>
        <m:r>
          <m:t>A</m:t>
        </m:r>
        <m:r>
          <m:rPr>
            <m:sty m:val="p"/>
          </m:rPr>
          <m:t>∈</m:t>
        </m:r>
        <m:sSup>
          <m:e>
            <m:r>
              <m:rPr>
                <m:sty m:val="p"/>
                <m:scr m:val="double-struck"/>
              </m:rPr>
              <m:t>R</m:t>
            </m:r>
          </m:e>
          <m:sup>
            <m:r>
              <m:t>2</m:t>
            </m:r>
            <m:r>
              <m:rPr>
                <m:sty m:val="p"/>
              </m:rPr>
              <m:t>×</m:t>
            </m:r>
            <m:r>
              <m:t>2</m:t>
            </m:r>
          </m:sup>
        </m:sSup>
      </m:oMath>
      <w:r>
        <w:t xml:space="preserve"> </w:t>
      </w:r>
      <w:r>
        <w:t xml:space="preserve">is a perturbation matrix such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Δ</m:t>
            </m:r>
            <m:r>
              <m:t>A</m:t>
            </m:r>
          </m:e>
        </m:d>
        <m:acc>
          <m:accPr>
            <m:chr m:val="̂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b</m:t>
        </m:r>
      </m:oMath>
      <w:r>
        <w:t xml:space="preserve">, show that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rPr>
              <m:sty m:val="p"/>
            </m:rPr>
            <m:t>∥</m:t>
          </m:r>
          <m:r>
            <m:t>Δ</m:t>
          </m:r>
          <m:r>
            <m:t>A</m:t>
          </m:r>
          <m:sSub>
            <m:e>
              <m:r>
                <m:rPr>
                  <m:sty m:val="p"/>
                </m:rPr>
                <m:t>∥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≥</m:t>
          </m:r>
          <m:f>
            <m:fPr>
              <m:type m:val="bar"/>
            </m:fPr>
            <m:num>
              <m:r>
                <m:rPr>
                  <m:sty m:val="p"/>
                </m:rPr>
                <m:t>∥</m:t>
              </m:r>
              <m:r>
                <m:t>r</m:t>
              </m:r>
              <m:sSub>
                <m:e>
                  <m:r>
                    <m:rPr>
                      <m:sty m:val="p"/>
                    </m:rPr>
                    <m:t>∥</m:t>
                  </m:r>
                </m:e>
                <m:sub>
                  <m:r>
                    <m:t>1</m:t>
                  </m:r>
                </m:sub>
              </m:sSub>
            </m:num>
            <m:den>
              <m:r>
                <m:rPr>
                  <m:sty m:val="p"/>
                </m:rPr>
                <m:t>∥</m:t>
              </m:r>
              <m:acc>
                <m:accPr>
                  <m:chr m:val="̂"/>
                </m:accPr>
                <m:e>
                  <m:r>
                    <m:t>x</m:t>
                  </m:r>
                </m:e>
              </m:acc>
              <m:sSub>
                <m:e>
                  <m:r>
                    <m:rPr>
                      <m:sty m:val="p"/>
                    </m:rPr>
                    <m:t>∥</m:t>
                  </m:r>
                </m:e>
                <m:sub>
                  <m:r>
                    <m:t>1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bookmarkEnd w:id="32"/>
    <w:bookmarkStart w:id="33" w:name="part-c-5-pts"/>
    <w:p>
      <w:pPr>
        <w:pStyle w:val="Heading2"/>
        <w:widowControl/>
      </w:pPr>
      <w:r>
        <w:t xml:space="preserve">Part (c) — 5 pts</w:t>
      </w:r>
    </w:p>
    <w:p>
      <w:pPr>
        <w:pStyle w:val="FirstParagraph"/>
        <w:widowControl/>
      </w:pPr>
      <w:r>
        <w:t xml:space="preserve">Use the above results to find the perturbation matrix</w:t>
      </w:r>
      <w:r>
        <w:t xml:space="preserve"> </w:t>
      </w:r>
      <m:oMath>
        <m:r>
          <m:t>Δ</m:t>
        </m:r>
        <m:r>
          <m:t>A</m:t>
        </m:r>
      </m:oMath>
      <w:r>
        <w:t xml:space="preserve"> </w:t>
      </w:r>
      <w:r>
        <w:t xml:space="preserve">such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Δ</m:t>
            </m:r>
            <m:r>
              <m:t>A</m:t>
            </m:r>
          </m:e>
        </m:d>
        <m:acc>
          <m:accPr>
            <m:chr m:val="̂"/>
          </m:accPr>
          <m:e>
            <m:r>
              <m:t>x</m:t>
            </m:r>
          </m:e>
        </m:acc>
        <m:r>
          <m:rPr>
            <m:sty m:val="p"/>
          </m:rPr>
          <m:t>=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∥</m:t>
        </m:r>
        <m:r>
          <m:t>Δ</m:t>
        </m:r>
        <m:r>
          <m:t>A</m:t>
        </m:r>
        <m:sSub>
          <m:e>
            <m:r>
              <m:rPr>
                <m:sty m:val="p"/>
              </m:rPr>
              <m:t>∥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is the smallest. Give sufficient reasons to justify your answer.</w:t>
      </w:r>
    </w:p>
    <w:bookmarkEnd w:id="33"/>
    <w:bookmarkEnd w:id="34"/>
    <w:bookmarkStart w:id="38" w:name="X564550424a59d6eed4f9ba5852a395251a38d82"/>
    <w:p>
      <w:pPr>
        <w:pStyle w:val="Heading1"/>
        <w:pageBreakBefore/>
        <w:widowControl/>
      </w:pPr>
      <w:r>
        <w:t xml:space="preserve">Problem 7 — Numerical Differential Equations</w:t>
      </w:r>
    </w:p>
    <w:p>
      <w:pPr>
        <w:pStyle w:val="FirstParagraph"/>
        <w:widowControl/>
      </w:pPr>
      <w:r>
        <w:t xml:space="preserve">Consider the following method</w:t>
      </w:r>
    </w:p>
    <w:p>
      <w:pPr>
        <w:pStyle w:val="BodyText"/>
        <w:keepNext/>
        <w:widowControl/>
      </w:pPr>
      <w:r>
        <w:rPr>
          <w:bCs/>
          <w:b/>
        </w:rPr>
        <w:t xml:space="preserve">Equation (1):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m>
            <m:mPr>
              <m:baseJc m:val="center"/>
              <m:plcHide m:val="on"/>
              <m:mcs>
                <m:mc>
                  <m:mcPr>
                    <m:mcJc m:val="right"/>
                    <m:count m:val="1"/>
                  </m:mcPr>
                </m:mc>
                <m:mc>
                  <m:mcPr>
                    <m:mcJc m:val="left"/>
                    <m:count m:val="1"/>
                  </m:mcPr>
                </m:mc>
              </m:mcs>
            </m:mPr>
            <m:mr>
              <m:e>
                <m:sSub>
                  <m:e>
                    <m:r>
                      <m:t>F</m:t>
                    </m:r>
                  </m:e>
                  <m:sub>
                    <m:r>
                      <m:t>1</m:t>
                    </m:r>
                  </m:sub>
                </m:sSub>
              </m:e>
              <m:e>
                <m:r>
                  <m:rPr>
                    <m:sty m:val="p"/>
                  </m:rPr>
                  <m:t>=</m:t>
                </m:r>
                <m:r>
                  <m:t>h</m:t>
                </m:r>
                <m:r>
                  <m:t>f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n</m:t>
                        </m:r>
                      </m:sub>
                    </m:sSub>
                    <m:r>
                      <m:rPr>
                        <m:sty m:val="p"/>
                      </m:rPr>
                      <m:t>,</m:t>
                    </m:r>
                    <m:sSub>
                      <m:e>
                        <m:r>
                          <m:t>y</m:t>
                        </m:r>
                      </m:e>
                      <m:sub>
                        <m:r>
                          <m:t>n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,</m:t>
                </m:r>
              </m:e>
            </m:mr>
            <m:mr>
              <m:e>
                <m:sSub>
                  <m:e>
                    <m:r>
                      <m:t>F</m:t>
                    </m:r>
                  </m:e>
                  <m:sub>
                    <m:r>
                      <m:t>2</m:t>
                    </m:r>
                  </m:sub>
                </m:sSub>
              </m:e>
              <m:e>
                <m:r>
                  <m:rPr>
                    <m:sty m:val="p"/>
                  </m:rPr>
                  <m:t>=</m:t>
                </m:r>
                <m:r>
                  <m:t>h</m:t>
                </m:r>
                <m:r>
                  <m:t>f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sSub>
                      <m:e>
                        <m:r>
                          <m:t>x</m:t>
                        </m:r>
                      </m:e>
                      <m:sub>
                        <m:r>
                          <m:t>n</m:t>
                        </m:r>
                      </m:sub>
                    </m:sSub>
                    <m:r>
                      <m:rPr>
                        <m:sty m:val="p"/>
                      </m:rPr>
                      <m:t>+</m:t>
                    </m:r>
                    <m:f>
                      <m:fPr>
                        <m:type m:val="bar"/>
                      </m:fPr>
                      <m:num>
                        <m:r>
                          <m:t>h</m:t>
                        </m:r>
                      </m:num>
                      <m:den>
                        <m: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m:t>,</m:t>
                    </m:r>
                    <m:sSub>
                      <m:e>
                        <m:r>
                          <m:t>y</m:t>
                        </m:r>
                      </m:e>
                      <m:sub>
                        <m:r>
                          <m:t>n</m:t>
                        </m:r>
                      </m:sub>
                    </m:sSub>
                    <m:r>
                      <m:rPr>
                        <m:sty m:val="p"/>
                      </m:rPr>
                      <m:t>+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  <m:sSub>
                      <m:e>
                        <m:r>
                          <m:t>F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m:t>,</m:t>
                </m:r>
              </m:e>
            </m:mr>
            <m:mr>
              <m:e>
                <m:sSub>
                  <m:e>
                    <m:r>
                      <m:t>y</m:t>
                    </m:r>
                  </m:e>
                  <m:sub>
                    <m:r>
                      <m:t>n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</m:t>
                    </m:r>
                  </m:sub>
                </m:sSub>
              </m:e>
              <m:e>
                <m:r>
                  <m:rPr>
                    <m:sty m:val="p"/>
                  </m:rPr>
                  <m:t>=</m:t>
                </m:r>
                <m:sSub>
                  <m:e>
                    <m:r>
                      <m:t>y</m:t>
                    </m:r>
                  </m:e>
                  <m:sub>
                    <m:r>
                      <m:t>n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F</m:t>
                    </m:r>
                  </m:e>
                  <m:sub>
                    <m:r>
                      <m:t>2</m:t>
                    </m:r>
                  </m:sub>
                </m:sSub>
                <m:r>
                  <m:rPr>
                    <m:sty m:val="p"/>
                  </m:rPr>
                  <m:t>.</m:t>
                </m:r>
              </m:e>
            </m:mr>
          </m:m>
        </m:oMath>
      </m:oMathPara>
    </w:p>
    <w:p>
      <w:pPr>
        <w:pStyle w:val="FirstParagraph"/>
        <w:widowControl/>
      </w:pP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rPr>
            <m:sty m:val="p"/>
          </m:rPr>
          <m:t>…</m:t>
        </m:r>
      </m:oMath>
      <w:r>
        <w:t xml:space="preserve">, which approximates the solution of ordinary differential equations of the form</w:t>
      </w:r>
    </w:p>
    <w:p>
      <w:pPr>
        <w:pStyle w:val="BodyText"/>
        <w:keepLines/>
        <w:spacing w:before="60" w:after="140"/>
        <w:jc w:val="center"/>
        <w:widowControl/>
      </w:pPr>
      <m:oMathPara>
        <m:oMathParaPr>
          <m:jc m:val="center"/>
        </m:oMathParaPr>
        <m:oMath>
          <m:r>
            <m:t>y</m:t>
          </m:r>
          <m:r>
            <m:rPr>
              <m:sty m:val="p"/>
            </m:rPr>
            <m:t>′</m:t>
          </m:r>
          <m:r>
            <m:rPr>
              <m:sty m:val="p"/>
            </m:rPr>
            <m:t>=</m:t>
          </m:r>
          <m:r>
            <m:t>f</m:t>
          </m:r>
          <m:d>
            <m:dPr>
              <m:begChr m:val="("/>
              <m:endChr m:val=")"/>
              <m:sepChr m:val=""/>
              <m:grow/>
            </m:dPr>
            <m:e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</m:e>
          </m:d>
          <m:r>
            <m:rPr>
              <m:sty m:val="p"/>
            </m:rPr>
            <m:t>.</m:t>
          </m:r>
        </m:oMath>
      </m:oMathPara>
    </w:p>
    <w:bookmarkStart w:id="35" w:name="part-a-5-pts-3"/>
    <w:p>
      <w:pPr>
        <w:pStyle w:val="Heading2"/>
        <w:widowControl/>
      </w:pPr>
      <w:r>
        <w:t xml:space="preserve">Part (a) — 5 pts</w:t>
      </w:r>
    </w:p>
    <w:p>
      <w:pPr>
        <w:pStyle w:val="FirstParagraph"/>
        <w:widowControl/>
      </w:pPr>
      <w:r>
        <w:t xml:space="preserve">Determine the order of the method in (1).</w:t>
      </w:r>
    </w:p>
    <w:bookmarkEnd w:id="35"/>
    <w:bookmarkStart w:id="36" w:name="part-b-5-pts-3"/>
    <w:p>
      <w:pPr>
        <w:pStyle w:val="Heading2"/>
        <w:widowControl/>
      </w:pPr>
      <w:r>
        <w:t xml:space="preserve">Part (b) — 5 pts</w:t>
      </w:r>
    </w:p>
    <w:p>
      <w:pPr>
        <w:pStyle w:val="FirstParagraph"/>
        <w:widowControl/>
      </w:pPr>
      <w:r>
        <w:t xml:space="preserve">Determine if the method in (1) is convergent.</w:t>
      </w:r>
    </w:p>
    <w:bookmarkEnd w:id="36"/>
    <w:bookmarkStart w:id="37" w:name="part-c-5-pts-1"/>
    <w:p>
      <w:pPr>
        <w:pStyle w:val="Heading2"/>
        <w:widowControl/>
      </w:pPr>
      <w:r>
        <w:t xml:space="preserve">Part (c) — 5 pts</w:t>
      </w:r>
    </w:p>
    <w:p>
      <w:pPr>
        <w:pStyle w:val="FirstParagraph"/>
        <w:widowControl/>
      </w:pPr>
      <w:r>
        <w:t xml:space="preserve">Is the method in equation (1) A-stable?</w:t>
      </w:r>
    </w:p>
    <w:bookmarkEnd w:id="37"/>
    <w:bookmarkEnd w:id="38"/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152" w:bottom="1080" w:left="1296" w:right="1296" w:header="504" w:foot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sz w:val="18"/>
      </w:rPr>
      <w:t xml:space="preserve">Page </w:t>
    </w:r>
    <w:fldSimple w:instr="PAGE">
      <w: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sz w:val="18"/>
      </w:rPr>
      <w:t xml:space="preserve">Page </w:t>
    </w:r>
    <w:fldSimple w:instr="PAGE">
      <w:r>
        <w:t>2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F5F5F"/>
        <w:sz w:val="17"/>
      </w:rPr>
      <w:t>Numerical Analysis Qualifying Exam — Fall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F5F5F"/>
        <w:sz w:val="17"/>
      </w:rPr>
      <w:t>Numerical Analysis Qualifying Exam — Fall 2026</w:t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40" w:line="276" w:lineRule="auto"/>
    </w:pPr>
    <w:rPr>
      <w:rFonts w:ascii="Aptos" w:hAnsi="Aptos"/>
      <w:sz w:val="23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40" w:before="0"/>
      <w:jc w:val="center"/>
    </w:pPr>
    <w:rPr>
      <w:rFonts w:asciiTheme="majorHAnsi" w:cstheme="majorBidi" w:eastAsiaTheme="majorEastAsia" w:hAnsiTheme="majorHAnsi" w:ascii="Aptos Display" w:hAnsi="Aptos Display"/>
      <w:b/>
      <w:bCs/>
      <w:color w:val="17365D"/>
      <w:sz w:val="42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00" w:before="300"/>
      <w:outlineLvl w:val="0"/>
    </w:pPr>
    <w:rPr>
      <w:rFonts w:asciiTheme="majorHAnsi" w:cstheme="majorBidi" w:eastAsiaTheme="majorEastAsia" w:hAnsiTheme="majorHAnsi" w:ascii="Aptos Display" w:hAnsi="Aptos Display"/>
      <w:b/>
      <w:bCs/>
      <w:color w:val="17365D"/>
      <w:sz w:val="30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40" w:before="100"/>
      <w:outlineLvl w:val="1"/>
    </w:pPr>
    <w:rPr>
      <w:rFonts w:asciiTheme="majorHAnsi" w:cstheme="majorBidi" w:eastAsiaTheme="majorEastAsia" w:hAnsiTheme="majorHAnsi" w:ascii="Aptos" w:hAnsi="Aptos"/>
      <w:b/>
      <w:bCs/>
      <w:color w:val="3F3F3F"/>
      <w:sz w:val="23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200" w:before="100" w:line="264" w:lineRule="auto"/>
      <w:ind w:firstLine="0" w:left="288" w:right="288"/>
    </w:pPr>
    <w:rPr>
      <w:rFonts w:ascii="Aptos" w:hAnsi="Aptos"/>
      <w:i/>
      <w:color w:val="414141"/>
      <w:sz w:val="21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Numerical Analysis Qualifying Exam — Fall 2026</dc:title>
  <dc:creator/>
  <dc:language>en-US</dc:language>
  <cp:keywords>mathematics, qualifying exam, accessible</cp:keywords>
  <dcterms:created xsi:type="dcterms:W3CDTF">2026-09-04T19:45:20Z</dcterms:created>
  <dcterms:modified xsi:type="dcterms:W3CDTF">2026-09-04T19:45:20Z</dcterms:modified>
  <dc:subject>Accessible mathematics qualifying examination</dc:subject>
  <dc:description>Converted from the Fall 2026 qualifying examination PDF with structured headings and native Word equations.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