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EB4C" w14:textId="77777777" w:rsidR="00F14EE7" w:rsidRDefault="00D33105">
      <w:pPr>
        <w:pStyle w:val="Title"/>
      </w:pPr>
      <w:r>
        <w:t>Ph.D. Prelim: Probability Theory, January 2001</w:t>
      </w:r>
    </w:p>
    <w:p w14:paraId="506A0508" w14:textId="77777777" w:rsidR="00F14EE7" w:rsidRDefault="00D33105">
      <w:pPr>
        <w:pStyle w:val="Heading2"/>
      </w:pPr>
      <w:bookmarkStart w:id="0" w:name="Xf75144130d07db37c750671ea14bd662f8a2d45"/>
      <w:bookmarkStart w:id="1" w:name="main-content"/>
      <w:bookmarkStart w:id="2" w:name="problems"/>
      <w:r>
        <w:t>Problems</w:t>
      </w:r>
    </w:p>
    <w:p w14:paraId="0E4FE504" w14:textId="77777777" w:rsidR="00F14EE7" w:rsidRDefault="00D33105">
      <w:pPr>
        <w:pStyle w:val="Compact"/>
        <w:numPr>
          <w:ilvl w:val="0"/>
          <w:numId w:val="2"/>
        </w:numPr>
      </w:pPr>
      <w:r>
        <w:t xml:space="preserve">Show that the mean </w:t>
      </w:r>
      <m:oMath>
        <m:r>
          <w:rPr>
            <w:rFonts w:ascii="Cambria Math" w:hAnsi="Cambria Math"/>
          </w:rPr>
          <m:t>μ</m:t>
        </m:r>
      </m:oMath>
      <w:r>
        <w:t xml:space="preserve"> of a random variable </w:t>
      </w:r>
      <m:oMath>
        <m:r>
          <w:rPr>
            <w:rFonts w:ascii="Cambria Math" w:hAnsi="Cambria Math"/>
          </w:rPr>
          <m:t>X</m:t>
        </m:r>
      </m:oMath>
      <w:r>
        <w:t xml:space="preserve"> has the property</w:t>
      </w:r>
    </w:p>
    <w:p w14:paraId="2A118D84" w14:textId="77777777" w:rsidR="00F14EE7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Low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μ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7E6ECA3B" w14:textId="77777777" w:rsidR="00F14EE7" w:rsidRDefault="00F14EE7">
      <w:pPr>
        <w:pStyle w:val="Compact"/>
        <w:numPr>
          <w:ilvl w:val="0"/>
          <w:numId w:val="2"/>
        </w:numPr>
      </w:pPr>
    </w:p>
    <w:p w14:paraId="7B512BFF" w14:textId="77777777" w:rsidR="00F14EE7" w:rsidRDefault="00D33105">
      <w:pPr>
        <w:pStyle w:val="Compact"/>
        <w:numPr>
          <w:ilvl w:val="1"/>
          <w:numId w:val="3"/>
        </w:numPr>
      </w:pPr>
      <w:r>
        <w:t xml:space="preserve">Prove that for any r.v. </w:t>
      </w:r>
      <m:oMath>
        <m:r>
          <w:rPr>
            <w:rFonts w:ascii="Cambria Math" w:hAnsi="Cambria Math"/>
          </w:rPr>
          <m:t>X</m:t>
        </m:r>
      </m:oMath>
    </w:p>
    <w:p w14:paraId="7411CB7F" w14:textId="77777777" w:rsidR="00F14EE7" w:rsidRDefault="00D3310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P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|≥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</m:oMath>
      </m:oMathPara>
    </w:p>
    <w:p w14:paraId="69B8BCB2" w14:textId="77777777" w:rsidR="00F14EE7" w:rsidRDefault="00D33105">
      <w:pPr>
        <w:pStyle w:val="Compact"/>
        <w:numPr>
          <w:ilvl w:val="1"/>
          <w:numId w:val="3"/>
        </w:numPr>
      </w:pPr>
      <w:r>
        <w:t xml:space="preserve">Given a square integrable r.v. </w:t>
      </w:r>
      <m:oMath>
        <m:r>
          <w:rPr>
            <w:rFonts w:ascii="Cambria Math" w:hAnsi="Cambria Math"/>
          </w:rPr>
          <m:t>X</m:t>
        </m:r>
      </m:oMath>
      <w:r>
        <w:t xml:space="preserve">, show that for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>,</w:t>
      </w:r>
    </w:p>
    <w:p w14:paraId="6F2BF8B7" w14:textId="77777777" w:rsidR="00F14EE7" w:rsidRDefault="00D3310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EX</m:t>
          </m:r>
          <m:r>
            <m:rPr>
              <m:sty m:val="p"/>
            </m:rPr>
            <w:rPr>
              <w:rFonts w:ascii="Cambria Math" w:hAnsi="Cambria Math"/>
            </w:rPr>
            <m:t>≥</m:t>
          </m:r>
          <m:r>
            <w:rPr>
              <w:rFonts w:ascii="Cambria Math" w:hAnsi="Cambria Math"/>
            </w:rPr>
            <m:t>λ</m:t>
          </m:r>
          <m:r>
            <m:rPr>
              <m:sty m:val="p"/>
            </m:rPr>
            <w:rPr>
              <w:rFonts w:ascii="Cambria Math" w:hAnsi="Cambria Math"/>
            </w:rPr>
            <m:t>)≤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4F16E95" w14:textId="77777777" w:rsidR="00F14EE7" w:rsidRDefault="00D33105">
      <w:pPr>
        <w:pStyle w:val="Compact"/>
        <w:numPr>
          <w:ilvl w:val="0"/>
          <w:numId w:val="2"/>
        </w:numPr>
      </w:pPr>
      <w:r>
        <w:t xml:space="preserve">Show that random variables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, and </w:t>
      </w:r>
      <m:oMath>
        <m:r>
          <w:rPr>
            <w:rFonts w:ascii="Cambria Math" w:hAnsi="Cambria Math"/>
          </w:rPr>
          <m:t>X</m:t>
        </m:r>
      </m:oMath>
      <w:r>
        <w:t xml:space="preserve"> satisfy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in distribution iff</w:t>
      </w:r>
    </w:p>
    <w:p w14:paraId="3D2C0566" w14:textId="77777777" w:rsidR="00F14EE7" w:rsidRDefault="00D3310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)]→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)]</m:t>
          </m:r>
        </m:oMath>
      </m:oMathPara>
    </w:p>
    <w:p w14:paraId="5CD7E787" w14:textId="77777777" w:rsidR="00F14EE7" w:rsidRDefault="00D33105">
      <w:pPr>
        <w:pStyle w:val="Compact"/>
        <w:numPr>
          <w:ilvl w:val="0"/>
          <w:numId w:val="1"/>
        </w:numPr>
      </w:pPr>
      <w:r>
        <w:t xml:space="preserve">for every continuous distribution function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61DA1F33" w14:textId="77777777" w:rsidR="00F14EE7" w:rsidRDefault="00D33105">
      <w:pPr>
        <w:pStyle w:val="Compact"/>
        <w:numPr>
          <w:ilvl w:val="0"/>
          <w:numId w:val="2"/>
        </w:numPr>
      </w:pPr>
      <w:r>
        <w:t xml:space="preserve">If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are iid r.v.s, then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 xml:space="preserve"> if and only if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nt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converges a.s. for every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∈(-∞,∞)</m:t>
        </m:r>
      </m:oMath>
      <w:r>
        <w:t>.</w:t>
      </w:r>
    </w:p>
    <w:p w14:paraId="07EBDCB8" w14:textId="77777777" w:rsidR="00F14EE7" w:rsidRDefault="00D33105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independent random variables.</w:t>
      </w:r>
    </w:p>
    <w:p w14:paraId="7E7F359D" w14:textId="77777777" w:rsidR="00F14EE7" w:rsidRDefault="00D33105">
      <w:pPr>
        <w:pStyle w:val="Compact"/>
        <w:numPr>
          <w:ilvl w:val="1"/>
          <w:numId w:val="4"/>
        </w:numPr>
      </w:pPr>
      <w:r>
        <w:t xml:space="preserve">If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, and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var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, show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>
        <w:t xml:space="preserve"> converges a.s.</w:t>
      </w:r>
    </w:p>
    <w:p w14:paraId="7138BFC5" w14:textId="77777777" w:rsidR="00F14EE7" w:rsidRDefault="00D33105">
      <w:pPr>
        <w:pStyle w:val="Compact"/>
        <w:numPr>
          <w:ilvl w:val="1"/>
          <w:numId w:val="4"/>
        </w:numPr>
      </w:pPr>
      <w:r>
        <w:t xml:space="preserve">State (without proof) Levy's inequality and use it to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t xml:space="preserve"> converges a.s. if and only if it converges in probability.</w:t>
      </w:r>
      <w:bookmarkEnd w:id="0"/>
      <w:bookmarkEnd w:id="1"/>
      <w:bookmarkEnd w:id="2"/>
    </w:p>
    <w:sectPr w:rsidR="00F14EE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03AD5F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88B40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221033F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762146408">
    <w:abstractNumId w:val="0"/>
  </w:num>
  <w:num w:numId="2" w16cid:durableId="2044843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10775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3772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E7"/>
    <w:rsid w:val="005F5509"/>
    <w:rsid w:val="00605802"/>
    <w:rsid w:val="00767777"/>
    <w:rsid w:val="00994C12"/>
    <w:rsid w:val="00D33105"/>
    <w:rsid w:val="00F1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4D19"/>
  <w15:docId w15:val="{4255480B-6044-4AE6-825C-66C0E89F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781</Characters>
  <Application>Microsoft Office Word</Application>
  <DocSecurity>0</DocSecurity>
  <Lines>21</Lines>
  <Paragraphs>16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Ph.D. Prelim: Probability Theory, January 2001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