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5360" w14:textId="77777777" w:rsidR="008E1B6D" w:rsidRDefault="003F5480">
      <w:pPr>
        <w:pStyle w:val="Title"/>
      </w:pPr>
      <w:r>
        <w:t>Ph.D. Prelim: Probability Theory, January 2003</w:t>
      </w:r>
    </w:p>
    <w:p w14:paraId="761BF6E7" w14:textId="77777777" w:rsidR="008E1B6D" w:rsidRDefault="003F5480">
      <w:pPr>
        <w:pStyle w:val="Heading2"/>
      </w:pPr>
      <w:bookmarkStart w:id="0" w:name="Xc818ec00e5fe351d9f4a09b19c53a62b2937065"/>
      <w:bookmarkStart w:id="1" w:name="main-content"/>
      <w:bookmarkStart w:id="2" w:name="instructions"/>
      <w:r>
        <w:t>Instructions</w:t>
      </w:r>
    </w:p>
    <w:p w14:paraId="29DBFD19" w14:textId="77777777" w:rsidR="008E1B6D" w:rsidRDefault="003F5480">
      <w:pPr>
        <w:pStyle w:val="FirstParagraph"/>
      </w:pPr>
      <w:r>
        <w:t>(Solve at least 5 problems completely.)</w:t>
      </w:r>
    </w:p>
    <w:p w14:paraId="77897854" w14:textId="77777777" w:rsidR="008E1B6D" w:rsidRDefault="003F5480">
      <w:pPr>
        <w:pStyle w:val="Heading2"/>
      </w:pPr>
      <w:bookmarkStart w:id="3" w:name="problems"/>
      <w:bookmarkEnd w:id="2"/>
      <w:r>
        <w:t>Problems</w:t>
      </w:r>
    </w:p>
    <w:p w14:paraId="6FDA1CF5" w14:textId="77777777" w:rsidR="008E1B6D" w:rsidRDefault="008E1B6D">
      <w:pPr>
        <w:pStyle w:val="Compact"/>
        <w:numPr>
          <w:ilvl w:val="0"/>
          <w:numId w:val="2"/>
        </w:numPr>
      </w:pPr>
    </w:p>
    <w:p w14:paraId="1D95D951" w14:textId="77777777" w:rsidR="008E1B6D" w:rsidRDefault="003F5480">
      <w:pPr>
        <w:pStyle w:val="Compact"/>
        <w:numPr>
          <w:ilvl w:val="1"/>
          <w:numId w:val="3"/>
        </w:numPr>
      </w:pPr>
      <w:r>
        <w:t xml:space="preserve">If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are events satisfying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P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∩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c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then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 i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  <m:r>
              <w:rPr>
                <w:rFonts w:ascii="Cambria Math" w:hAnsi="Cambria Math"/>
              </w:rPr>
              <m:t>o</m:t>
            </m:r>
            <m:r>
              <m:rPr>
                <m:sty m:val="p"/>
              </m:rPr>
              <w:rPr>
                <w:rFonts w:ascii="Cambria Math" w:hAnsi="Cambria Math"/>
              </w:rPr>
              <m:t>.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18BECB13" w14:textId="77777777" w:rsidR="008E1B6D" w:rsidRDefault="003F5480">
      <w:pPr>
        <w:pStyle w:val="Compact"/>
        <w:numPr>
          <w:ilvl w:val="1"/>
          <w:numId w:val="3"/>
        </w:numPr>
      </w:pPr>
      <w:r>
        <w:t xml:space="preserve">If the independent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satisfy the condition</w:t>
      </w:r>
    </w:p>
    <w:p w14:paraId="6A8158CA" w14:textId="77777777" w:rsidR="008E1B6D" w:rsidRDefault="003F5480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Var(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)≤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&lt;∞,</m:t>
          </m:r>
          <m:r>
            <w:rPr>
              <w:rFonts w:ascii="Cambria Math" w:hAnsi="Cambria Math"/>
            </w:rPr>
            <m:t>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,…,</m:t>
          </m:r>
        </m:oMath>
      </m:oMathPara>
    </w:p>
    <w:p w14:paraId="7F3822C2" w14:textId="77777777" w:rsidR="008E1B6D" w:rsidRDefault="003F5480">
      <w:pPr>
        <w:pStyle w:val="Compact"/>
        <w:numPr>
          <w:ilvl w:val="1"/>
          <w:numId w:val="1"/>
        </w:numPr>
      </w:pPr>
      <w:r>
        <w:t>then the SLLN holds.</w:t>
      </w:r>
    </w:p>
    <w:p w14:paraId="279A6377" w14:textId="77777777" w:rsidR="008E1B6D" w:rsidRDefault="008E1B6D">
      <w:pPr>
        <w:pStyle w:val="Compact"/>
        <w:numPr>
          <w:ilvl w:val="0"/>
          <w:numId w:val="2"/>
        </w:numPr>
      </w:pPr>
    </w:p>
    <w:p w14:paraId="68E690CA" w14:textId="77777777" w:rsidR="008E1B6D" w:rsidRDefault="003F5480">
      <w:pPr>
        <w:pStyle w:val="Compact"/>
        <w:numPr>
          <w:ilvl w:val="1"/>
          <w:numId w:val="4"/>
        </w:numPr>
      </w:pPr>
      <w:r>
        <w:t>State (without proof) the Levy continuity theorem regarding a sequence of characteristic functions.</w:t>
      </w:r>
    </w:p>
    <w:p w14:paraId="704D76F0" w14:textId="77777777" w:rsidR="008E1B6D" w:rsidRDefault="003F5480">
      <w:pPr>
        <w:pStyle w:val="Compact"/>
        <w:numPr>
          <w:ilvl w:val="1"/>
          <w:numId w:val="4"/>
        </w:numPr>
      </w:pPr>
      <w: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be iid r.v.s with distribution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having finite mean </w:t>
      </w:r>
      <m:oMath>
        <m:r>
          <w:rPr>
            <w:rFonts w:ascii="Cambria Math" w:hAnsi="Cambria Math"/>
          </w:rPr>
          <m:t>μ</m:t>
        </m:r>
      </m:oMath>
      <w:r>
        <w:t xml:space="preserve"> and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</w:t>
      </w:r>
    </w:p>
    <w:p w14:paraId="66D8C20E" w14:textId="77777777" w:rsidR="008E1B6D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 </m:t>
          </m:r>
          <m:r>
            <m:rPr>
              <m:nor/>
            </m:rPr>
            <m:t xml:space="preserve">in distribution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→∞.</m:t>
          </m:r>
        </m:oMath>
      </m:oMathPara>
    </w:p>
    <w:p w14:paraId="24999071" w14:textId="77777777" w:rsidR="008E1B6D" w:rsidRDefault="003F5480">
      <w:pPr>
        <w:pStyle w:val="Compact"/>
        <w:numPr>
          <w:ilvl w:val="0"/>
          <w:numId w:val="2"/>
        </w:numPr>
      </w:pPr>
      <w: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be a sequence of random variables such that</w:t>
      </w:r>
    </w:p>
    <w:p w14:paraId="32471478" w14:textId="77777777" w:rsidR="008E1B6D" w:rsidRDefault="003F548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 n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BE91C21" w14:textId="77777777" w:rsidR="008E1B6D" w:rsidRDefault="003F5480">
      <w:pPr>
        <w:pStyle w:val="Compact"/>
        <w:numPr>
          <w:ilvl w:val="0"/>
          <w:numId w:val="1"/>
        </w:numPr>
      </w:pPr>
      <w:r>
        <w:t xml:space="preserve">Prove that the convergence in probability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0</m:t>
        </m:r>
      </m:oMath>
      <w:r>
        <w:t xml:space="preserve">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 xml:space="preserve"> implies</w:t>
      </w:r>
    </w:p>
    <w:p w14:paraId="68E90457" w14:textId="77777777" w:rsidR="008E1B6D" w:rsidRDefault="003F548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→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nor/>
                </m:rPr>
                <m:t xml:space="preserve"> as 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E585C3D" w14:textId="77777777" w:rsidR="008E1B6D" w:rsidRDefault="003F5480">
      <w:pPr>
        <w:pStyle w:val="Compact"/>
        <w:numPr>
          <w:ilvl w:val="0"/>
          <w:numId w:val="2"/>
        </w:num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F</m:t>
        </m:r>
      </m:oMath>
      <w:r>
        <w:t xml:space="preserve"> are distribution functions,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F</m:t>
        </m:r>
      </m:oMath>
      <w:r>
        <w:t xml:space="preserve"> in distribution, and </w:t>
      </w:r>
      <m:oMath>
        <m:r>
          <w:rPr>
            <w:rFonts w:ascii="Cambria Math" w:hAnsi="Cambria Math"/>
          </w:rPr>
          <m:t>F</m:t>
        </m:r>
      </m:oMath>
      <w:r>
        <w:t xml:space="preserve"> continuous, show that</w:t>
      </w:r>
    </w:p>
    <w:p w14:paraId="2ED779CF" w14:textId="77777777" w:rsidR="008E1B6D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sup</m:t>
              </m:r>
            </m:e>
            <m:lim>
              <m:r>
                <w:rPr>
                  <w:rFonts w:ascii="Cambria Math" w:hAnsi="Cambria Math"/>
                </w:rPr>
                <m:t>x</m:t>
              </m:r>
            </m:lim>
          </m:limLow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)-</m:t>
              </m:r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B68D863" w14:textId="77777777" w:rsidR="008E1B6D" w:rsidRDefault="003F5480">
      <w:pPr>
        <w:pStyle w:val="Compact"/>
        <w:numPr>
          <w:ilvl w:val="0"/>
          <w:numId w:val="2"/>
        </w:numPr>
      </w:pPr>
      <w: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denote a sequence of iid random variables. Show that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n</m:t>
            </m:r>
          </m:e>
        </m:d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if and only if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</w:p>
    <w:p w14:paraId="20420DCE" w14:textId="77777777" w:rsidR="008E1B6D" w:rsidRDefault="003F5480">
      <w:pPr>
        <w:pStyle w:val="Compact"/>
        <w:numPr>
          <w:ilvl w:val="0"/>
          <w:numId w:val="2"/>
        </w:numPr>
      </w:pPr>
      <w:r>
        <w:t xml:space="preserve">Given iid random variables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>, let</w:t>
      </w:r>
    </w:p>
    <w:p w14:paraId="21186863" w14:textId="77777777" w:rsidR="008E1B6D" w:rsidRDefault="00000000">
      <w:pPr>
        <w:pStyle w:val="Compact"/>
      </w:pPr>
      <m:oMathPara>
        <m:oMathParaPr>
          <m:jc m:val="center"/>
        </m:oMathParaPr>
        <m:oMath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+⋯+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0695B8E" w14:textId="77777777" w:rsidR="008E1B6D" w:rsidRDefault="003F5480">
      <w:pPr>
        <w:pStyle w:val="Compact"/>
        <w:numPr>
          <w:ilvl w:val="0"/>
          <w:numId w:val="1"/>
        </w:numPr>
      </w:pPr>
      <w:r>
        <w:t xml:space="preserve">Prove that for every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n</m:t>
        </m:r>
      </m:oMath>
      <w:r>
        <w:t>, the equality</w:t>
      </w:r>
    </w:p>
    <w:p w14:paraId="24EA3C44" w14:textId="77777777" w:rsidR="008E1B6D" w:rsidRDefault="003F548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∣</m:t>
              </m:r>
              <m:acc>
                <m:accPr>
                  <m:chr m:val="‾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‾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X</m:t>
              </m:r>
            </m:e>
          </m:acc>
        </m:oMath>
      </m:oMathPara>
    </w:p>
    <w:p w14:paraId="4916C2D6" w14:textId="77777777" w:rsidR="008E1B6D" w:rsidRDefault="003F5480">
      <w:pPr>
        <w:pStyle w:val="Compact"/>
        <w:numPr>
          <w:ilvl w:val="0"/>
          <w:numId w:val="1"/>
        </w:numPr>
      </w:pPr>
      <w:r>
        <w:t>holds with probability 1.</w:t>
      </w:r>
      <w:bookmarkEnd w:id="0"/>
      <w:bookmarkEnd w:id="1"/>
      <w:bookmarkEnd w:id="3"/>
    </w:p>
    <w:sectPr w:rsidR="008E1B6D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036D09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CB4A5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01461B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371489168">
    <w:abstractNumId w:val="0"/>
  </w:num>
  <w:num w:numId="2" w16cid:durableId="2092237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001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879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6D"/>
    <w:rsid w:val="003F5480"/>
    <w:rsid w:val="00605802"/>
    <w:rsid w:val="00711AB3"/>
    <w:rsid w:val="008B6AA4"/>
    <w:rsid w:val="008E1B6D"/>
    <w:rsid w:val="00C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2122"/>
  <w15:docId w15:val="{C7837BE7-E6B2-4704-8CCF-DDF6049E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1092</Characters>
  <Application>Microsoft Office Word</Application>
  <DocSecurity>0</DocSecurity>
  <Lines>29</Lines>
  <Paragraphs>22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Prelim: Probability Theory, January 2003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