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57CE" w14:textId="77777777" w:rsidR="00FF157C" w:rsidRDefault="00AD2EE8">
      <w:pPr>
        <w:pStyle w:val="Title"/>
      </w:pPr>
      <w:r>
        <w:t>Real Analysis Qualifying Exam, August 2025</w:t>
      </w:r>
    </w:p>
    <w:p w14:paraId="3CB771CE" w14:textId="77777777" w:rsidR="00FF157C" w:rsidRDefault="00AD2EE8">
      <w:pPr>
        <w:pStyle w:val="Heading2"/>
      </w:pPr>
      <w:bookmarkStart w:id="0" w:name="main-content"/>
      <w:bookmarkStart w:id="1" w:name="instructions-heading"/>
      <w:r>
        <w:t>Instructions</w:t>
      </w:r>
    </w:p>
    <w:p w14:paraId="6495BF61" w14:textId="77777777" w:rsidR="00FF157C" w:rsidRDefault="00AD2EE8">
      <w:pPr>
        <w:pStyle w:val="FirstParagraph"/>
      </w:pPr>
      <w:r>
        <w:t>State clearly which theorem you are using. Conclusions in one problem in this exam may be used for another without proof. Each problem is worth 10 points.</w:t>
      </w:r>
    </w:p>
    <w:p w14:paraId="5FDBDA62" w14:textId="77777777" w:rsidR="00FF157C" w:rsidRDefault="00AD2EE8">
      <w:pPr>
        <w:pStyle w:val="BodyText"/>
      </w:pPr>
      <w:r>
        <w:t xml:space="preserve">Notation: </w:t>
      </w:r>
      <m:oMath>
        <m:r>
          <w:rPr>
            <w:rFonts w:ascii="Cambria Math" w:hAnsi="Cambria Math"/>
          </w:rPr>
          <m:t>m</m:t>
        </m:r>
      </m:oMath>
      <w:r>
        <w:t xml:space="preserve"> is the Lebesgue measure on the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and so is </w:t>
      </w:r>
      <m:oMath>
        <m:r>
          <w:rPr>
            <w:rFonts w:ascii="Cambria Math" w:hAnsi="Cambria Math"/>
          </w:rPr>
          <m:t>dx</m:t>
        </m:r>
      </m:oMath>
      <w:r>
        <w:t>.</w:t>
      </w:r>
    </w:p>
    <w:p w14:paraId="1055BBE5" w14:textId="77777777" w:rsidR="00FF157C" w:rsidRDefault="00AD2EE8">
      <w:pPr>
        <w:pStyle w:val="Heading2"/>
      </w:pPr>
      <w:bookmarkStart w:id="2" w:name="problems-heading"/>
      <w:bookmarkEnd w:id="1"/>
      <w:r>
        <w:t>Problems</w:t>
      </w:r>
    </w:p>
    <w:p w14:paraId="4415EEF2" w14:textId="77777777" w:rsidR="00FF157C" w:rsidRDefault="00AD2EE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-valued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Put </w:t>
      </w:r>
      <m:oMath>
        <m:r>
          <w:rPr>
            <w:rFonts w:ascii="Cambria Math" w:hAnsi="Cambria Math"/>
          </w:rPr>
          <m:t>A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</m:t>
        </m:r>
      </m:oMath>
      <w:r>
        <w:t xml:space="preserve">, and for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[cos(</m:t>
        </m:r>
        <m:r>
          <w:rPr>
            <w:rFonts w:ascii="Cambria Math" w:hAnsi="Cambria Math"/>
          </w:rPr>
          <m:t>πf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</m:oMath>
      <w:r>
        <w:t xml:space="preserve">. Show that </w:t>
      </w:r>
      <m:oMath>
        <m:r>
          <w:rPr>
            <w:rFonts w:ascii="Cambria Math" w:hAnsi="Cambria Math"/>
          </w:rPr>
          <m:t>A</m:t>
        </m:r>
      </m:oMath>
      <w:r>
        <w:t xml:space="preserve"> is measurable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87CA0F1" w14:textId="77777777" w:rsidR="00FF157C" w:rsidRDefault="00AD2EE8">
      <w:pPr>
        <w:numPr>
          <w:ilvl w:val="0"/>
          <w:numId w:val="2"/>
        </w:numPr>
      </w:pPr>
      <w:r>
        <w:t xml:space="preserve">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define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by the series</w:t>
      </w:r>
    </w:p>
    <w:p w14:paraId="00370E07" w14:textId="77777777" w:rsidR="00FF157C" w:rsidRDefault="00AD2EE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sup>
              </m:sSup>
            </m:e>
          </m:nary>
        </m:oMath>
      </m:oMathPara>
    </w:p>
    <w:p w14:paraId="5B21D92A" w14:textId="77777777" w:rsidR="00FF157C" w:rsidRDefault="00AD2EE8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Show that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∈(-∞,-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)∪(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, the series converges uniformly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uniformly continuous.</w:t>
      </w:r>
    </w:p>
    <w:p w14:paraId="3C950A0F" w14:textId="77777777" w:rsidR="00FF157C" w:rsidRDefault="00AD2EE8">
      <w:pPr>
        <w:numPr>
          <w:ilvl w:val="1"/>
          <w:numId w:val="3"/>
        </w:numPr>
      </w:pPr>
      <w:r>
        <w:t xml:space="preserve">Show that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∈(-∞,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)∪(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, the series is not uniformly convergent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uniformly continuous.</w:t>
      </w:r>
    </w:p>
    <w:p w14:paraId="3CAFB598" w14:textId="77777777" w:rsidR="00FF157C" w:rsidRDefault="00AD2EE8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</m:oMath>
      <w:r>
        <w:t xml:space="preserve"> be a bounded real valued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Assume that</w:t>
      </w:r>
    </w:p>
    <w:p w14:paraId="3BD66162" w14:textId="77777777" w:rsidR="00FF157C" w:rsidRDefault="00AD2EE8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[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]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</m:nary>
              <m:r>
                <w:rPr>
                  <w:rFonts w:ascii="Cambria Math" w:hAnsi="Cambria Math"/>
                </w:rPr>
                <m:t> dm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ϕ</m:t>
              </m:r>
              <m:r>
                <m:rPr>
                  <m:nor/>
                </m:rPr>
                <m:t xml:space="preserve"> is simple, </m:t>
              </m:r>
              <m:r>
                <w:rPr>
                  <w:rFonts w:ascii="Cambria Math" w:hAnsi="Cambria Math"/>
                </w:rPr>
                <m:t>ϕ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f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[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]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</m:nary>
              <m:r>
                <w:rPr>
                  <w:rFonts w:ascii="Cambria Math" w:hAnsi="Cambria Math"/>
                </w:rPr>
                <m:t> dm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ψ</m:t>
              </m:r>
              <m:r>
                <m:rPr>
                  <m:nor/>
                </m:rPr>
                <m:t xml:space="preserve"> is simple, 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ψ</m:t>
              </m:r>
            </m:e>
          </m:d>
        </m:oMath>
      </m:oMathPara>
    </w:p>
    <w:p w14:paraId="2A62CC49" w14:textId="77777777" w:rsidR="00FF157C" w:rsidRDefault="00AD2EE8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Lebesgue measurable.</w:t>
      </w:r>
    </w:p>
    <w:p w14:paraId="2B43E4A3" w14:textId="77777777" w:rsidR="00FF157C" w:rsidRDefault="00AD2EE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Lebesgue integrable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  <m:r>
          <w:rPr>
            <w:rFonts w:ascii="Cambria Math" w:hAnsi="Cambria Math"/>
          </w:rPr>
          <m:t> dt</m:t>
        </m:r>
      </m:oMath>
      <w:r>
        <w:t xml:space="preserve">. Show that </w:t>
      </w:r>
      <m:oMath>
        <m:r>
          <w:rPr>
            <w:rFonts w:ascii="Cambria Math" w:hAnsi="Cambria Math"/>
          </w:rPr>
          <m:t>g</m:t>
        </m:r>
      </m:oMath>
      <w:r>
        <w:t xml:space="preserve"> is measurable and integrable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r>
              <w:rPr>
                <w:rFonts w:ascii="Cambria Math" w:hAnsi="Cambria Math"/>
              </w:rPr>
              <m:t>g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66A70C11" w14:textId="77777777" w:rsidR="00FF157C" w:rsidRDefault="00AD2EE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 Define</w:t>
      </w:r>
    </w:p>
    <w:p w14:paraId="3186D3A0" w14:textId="77777777" w:rsidR="00FF157C" w:rsidRDefault="00AD2EE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r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)∈R×(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,∞).</m:t>
          </m:r>
        </m:oMath>
      </m:oMathPara>
    </w:p>
    <w:p w14:paraId="1C7166BC" w14:textId="77777777" w:rsidR="00FF157C" w:rsidRDefault="00AD2EE8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continuous in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57F0A52" w14:textId="77777777" w:rsidR="00FF157C" w:rsidRDefault="00FF157C">
      <w:pPr>
        <w:pStyle w:val="Compact"/>
        <w:numPr>
          <w:ilvl w:val="0"/>
          <w:numId w:val="2"/>
        </w:numPr>
      </w:pPr>
    </w:p>
    <w:p w14:paraId="35BBC554" w14:textId="77777777" w:rsidR="00FF157C" w:rsidRDefault="00AD2EE8">
      <w:pPr>
        <w:numPr>
          <w:ilvl w:val="1"/>
          <w:numId w:val="4"/>
        </w:numPr>
      </w:pPr>
      <w:r>
        <w:lastRenderedPageBreak/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</w:t>
      </w:r>
      <m:oMath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,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Show that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continuous map from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7F8E03AD" w14:textId="77777777" w:rsidR="00FF157C" w:rsidRDefault="00AD2EE8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 bounded measurable function. 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</m:oMath>
      <w:r>
        <w:t xml:space="preserve"> is uniformly continuous, where as usual,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</w:t>
      </w:r>
      <w:bookmarkEnd w:id="0"/>
      <w:bookmarkEnd w:id="2"/>
    </w:p>
    <w:sectPr w:rsidR="00FF157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8A2C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A72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A5C64F2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49341845">
    <w:abstractNumId w:val="0"/>
  </w:num>
  <w:num w:numId="2" w16cid:durableId="546723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214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75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7C"/>
    <w:rsid w:val="003A0A01"/>
    <w:rsid w:val="00735AA8"/>
    <w:rsid w:val="009C68C2"/>
    <w:rsid w:val="00AD2EE8"/>
    <w:rsid w:val="00B32B2D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8553"/>
  <w15:docId w15:val="{0A38DA79-F135-47A7-B9FD-27D4DC3A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1320</Characters>
  <Application>Microsoft Office Word</Application>
  <DocSecurity>0</DocSecurity>
  <Lines>36</Lines>
  <Paragraphs>29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August 2025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