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C9C0" w14:textId="77777777" w:rsidR="00BB66AD" w:rsidRDefault="003E3D73">
      <w:pPr>
        <w:pStyle w:val="Title"/>
      </w:pPr>
      <w:r>
        <w:t>Real Analysis Qualifying Exam, August 2012</w:t>
      </w:r>
    </w:p>
    <w:p w14:paraId="56C8D31F" w14:textId="77777777" w:rsidR="00BB66AD" w:rsidRDefault="003E3D73">
      <w:pPr>
        <w:pStyle w:val="Heading2"/>
      </w:pPr>
      <w:bookmarkStart w:id="0" w:name="main-content"/>
      <w:bookmarkStart w:id="1" w:name="instructions"/>
      <w:r>
        <w:t>Instructions</w:t>
      </w:r>
    </w:p>
    <w:p w14:paraId="71583F6C" w14:textId="77777777" w:rsidR="00BB66AD" w:rsidRDefault="003E3D73">
      <w:pPr>
        <w:pStyle w:val="FirstParagraph"/>
      </w:pPr>
      <w:r>
        <w:t>Give clear reasoning. State clearly which theorems you are using. You should not cite anything else: examples, exercises, or problems. Cross out material you do not want to be graded. Read through all the problems, do them in any order, the one you feel most confident about first. They are not in the order of difficulty.</w:t>
      </w:r>
    </w:p>
    <w:p w14:paraId="61861967" w14:textId="77777777" w:rsidR="00BB66AD" w:rsidRDefault="003E3D73">
      <w:pPr>
        <w:pStyle w:val="BodyText"/>
      </w:pPr>
      <w:r>
        <w:rPr>
          <w:b/>
          <w:bCs/>
        </w:rPr>
        <w:t>Notation:</w:t>
      </w:r>
      <w:r>
        <w:t xml:space="preserve"> </w:t>
      </w:r>
      <m:oMath>
        <m:r>
          <m:rPr>
            <m:scr m:val="double-struck"/>
            <m:sty m:val="p"/>
          </m:rPr>
          <w:rPr>
            <w:rFonts w:ascii="Cambria Math" w:hAnsi="Cambria Math"/>
          </w:rPr>
          <m:t>R</m:t>
        </m:r>
      </m:oMath>
      <w:r>
        <w:t xml:space="preserve"> is the set of real numbers; </w:t>
      </w:r>
      <m:oMath>
        <m:r>
          <m:rPr>
            <m:scr m:val="double-struck"/>
            <m:sty m:val="p"/>
          </m:rPr>
          <w:rPr>
            <w:rFonts w:ascii="Cambria Math" w:hAnsi="Cambria Math"/>
          </w:rPr>
          <m:t>N</m:t>
        </m:r>
      </m:oMath>
      <w:r>
        <w:t xml:space="preserve"> is the set of natural numbers; </w:t>
      </w:r>
      <m:oMath>
        <m:r>
          <w:rPr>
            <w:rFonts w:ascii="Cambria Math" w:hAnsi="Cambria Math"/>
          </w:rPr>
          <m:t>m</m:t>
        </m:r>
      </m:oMath>
      <w:r>
        <w:t xml:space="preserve"> denotes Lebesgue measure.</w:t>
      </w:r>
    </w:p>
    <w:p w14:paraId="70897854" w14:textId="77777777" w:rsidR="00BB66AD" w:rsidRDefault="003E3D73">
      <w:pPr>
        <w:pStyle w:val="Heading2"/>
      </w:pPr>
      <w:bookmarkStart w:id="2" w:name="problems"/>
      <w:bookmarkEnd w:id="1"/>
      <w:r>
        <w:t>Problems</w:t>
      </w:r>
    </w:p>
    <w:p w14:paraId="64DA2EA4" w14:textId="77777777" w:rsidR="00BB66AD" w:rsidRDefault="003E3D73">
      <w:pPr>
        <w:numPr>
          <w:ilvl w:val="0"/>
          <w:numId w:val="2"/>
        </w:numPr>
      </w:pPr>
      <w:r>
        <w:t xml:space="preserve">Suppose </w:t>
      </w:r>
      <m:oMath>
        <m:r>
          <w:rPr>
            <w:rFonts w:ascii="Cambria Math" w:hAnsi="Cambria Math"/>
          </w:rPr>
          <m:t>f</m:t>
        </m:r>
        <m:r>
          <m:rPr>
            <m:scr m:val="double-struck"/>
            <m:sty m:val="p"/>
          </m:rPr>
          <w:rPr>
            <w:rFonts w:ascii="Cambria Math" w:hAnsi="Cambria Math"/>
          </w:rPr>
          <m:t>:R→R</m:t>
        </m:r>
      </m:oMath>
      <w:r>
        <w:t xml:space="preserve"> is continuous and </w:t>
      </w:r>
      <m:oMath>
        <m:sSub>
          <m:sSubPr>
            <m:ctrlPr>
              <w:rPr>
                <w:rFonts w:ascii="Cambria Math" w:hAnsi="Cambria Math"/>
              </w:rPr>
            </m:ctrlPr>
          </m:sSubPr>
          <m:e>
            <m:r>
              <m:rPr>
                <m:sty m:val="p"/>
              </m:rPr>
              <w:rPr>
                <w:rFonts w:ascii="Cambria Math" w:hAnsi="Cambria Math"/>
              </w:rPr>
              <m:t>lim</m:t>
            </m:r>
          </m:e>
          <m:sub>
            <m:r>
              <w:rPr>
                <w:rFonts w:ascii="Cambria Math" w:hAnsi="Cambria Math"/>
              </w:rPr>
              <m:t>x</m:t>
            </m:r>
            <m:r>
              <m:rPr>
                <m:sty m:val="p"/>
              </m:rPr>
              <w:rPr>
                <w:rFonts w:ascii="Cambria Math" w:hAnsi="Cambria Math"/>
              </w:rPr>
              <m:t>→±∞</m:t>
            </m:r>
          </m:sub>
        </m:sSub>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0</m:t>
        </m:r>
      </m:oMath>
      <w:r>
        <w:t xml:space="preserve">. Prove that </w:t>
      </w:r>
      <m:oMath>
        <m:r>
          <w:rPr>
            <w:rFonts w:ascii="Cambria Math" w:hAnsi="Cambria Math"/>
          </w:rPr>
          <m:t>f</m:t>
        </m:r>
      </m:oMath>
      <w:r>
        <w:t xml:space="preserve"> is uniformly continuous.</w:t>
      </w:r>
    </w:p>
    <w:p w14:paraId="213C3ACC" w14:textId="77777777" w:rsidR="00BB66AD" w:rsidRDefault="003E3D73">
      <w:pPr>
        <w:numPr>
          <w:ilvl w:val="0"/>
          <w:numId w:val="2"/>
        </w:numPr>
      </w:pPr>
      <w:r>
        <w:t xml:space="preserve">Suppose </w:t>
      </w:r>
      <m:oMath>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n</m:t>
            </m:r>
          </m:sub>
        </m:sSub>
        <m:sSub>
          <m:sSubPr>
            <m:ctrlPr>
              <w:rPr>
                <w:rFonts w:ascii="Cambria Math" w:hAnsi="Cambria Math"/>
              </w:rPr>
            </m:ctrlPr>
          </m:sSubPr>
          <m:e>
            <m:r>
              <m:rPr>
                <m:sty m:val="p"/>
              </m:rPr>
              <w:rPr>
                <w:rFonts w:ascii="Cambria Math" w:hAnsi="Cambria Math"/>
              </w:rPr>
              <m:t>)</m:t>
            </m:r>
          </m:e>
          <m:sub>
            <m:r>
              <w:rPr>
                <w:rFonts w:ascii="Cambria Math" w:hAnsi="Cambria Math"/>
              </w:rPr>
              <m:t>n</m:t>
            </m:r>
            <m:r>
              <m:rPr>
                <m:scr m:val="double-struck"/>
                <m:sty m:val="p"/>
              </m:rPr>
              <w:rPr>
                <w:rFonts w:ascii="Cambria Math" w:hAnsi="Cambria Math"/>
              </w:rPr>
              <m:t>∈N</m:t>
            </m:r>
          </m:sub>
        </m:sSub>
      </m:oMath>
      <w:r>
        <w:t xml:space="preserve"> is a sequence of Lebesgue measurable functions, and set</w:t>
      </w:r>
    </w:p>
    <w:p w14:paraId="1EA86932" w14:textId="77777777" w:rsidR="00BB66AD" w:rsidRDefault="003E3D73">
      <w:pPr>
        <w:pStyle w:val="BodyText"/>
      </w:pPr>
      <m:oMathPara>
        <m:oMathParaPr>
          <m:jc m:val="center"/>
        </m:oMathParaPr>
        <m:oMath>
          <m:r>
            <w:rPr>
              <w:rFonts w:ascii="Cambria Math" w:hAnsi="Cambria Math"/>
            </w:rPr>
            <m:t>E</m:t>
          </m:r>
          <m:box>
            <m:boxPr>
              <m:opEmu m:val="1"/>
              <m:ctrlPr>
                <w:rPr>
                  <w:rFonts w:ascii="Cambria Math" w:hAnsi="Cambria Math"/>
                </w:rPr>
              </m:ctrlPr>
            </m:boxPr>
            <m:e>
              <m:r>
                <m:rPr>
                  <m:sty m:val="p"/>
                </m:rPr>
                <w:rPr>
                  <w:rFonts w:ascii="Cambria Math" w:hAnsi="Cambria Math"/>
                </w:rPr>
                <m:t>:=</m:t>
              </m:r>
            </m:e>
          </m:box>
          <m:d>
            <m:dPr>
              <m:begChr m:val="{"/>
              <m:endChr m:val="}"/>
              <m:ctrlPr>
                <w:rPr>
                  <w:rFonts w:ascii="Cambria Math" w:hAnsi="Cambria Math"/>
                </w:rPr>
              </m:ctrlPr>
            </m:dPr>
            <m:e>
              <m:r>
                <w:rPr>
                  <w:rFonts w:ascii="Cambria Math" w:hAnsi="Cambria Math"/>
                </w:rPr>
                <m:t>x</m:t>
              </m:r>
              <m:r>
                <m:rPr>
                  <m:scr m:val="double-struck"/>
                  <m:sty m:val="p"/>
                </m:rPr>
                <w:rPr>
                  <w:rFonts w:ascii="Cambria Math" w:hAnsi="Cambria Math"/>
                </w:rPr>
                <m:t>∈R:</m:t>
              </m:r>
              <m:r>
                <m:rPr>
                  <m:nor/>
                </m:rPr>
                <m:t xml:space="preserve"> the numerical sequence </m:t>
              </m:r>
              <m:r>
                <m:rPr>
                  <m:sty m:val="p"/>
                </m:rP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n</m:t>
                  </m:r>
                </m:sub>
              </m:sSub>
              <m:r>
                <m:rPr>
                  <m:sty m:val="p"/>
                </m:rPr>
                <w:rPr>
                  <w:rFonts w:ascii="Cambria Math" w:hAnsi="Cambria Math"/>
                </w:rPr>
                <m:t>(</m:t>
              </m:r>
              <m:r>
                <w:rPr>
                  <w:rFonts w:ascii="Cambria Math" w:hAnsi="Cambria Math"/>
                </w:rPr>
                <m:t>x</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e>
                <m:sub>
                  <m:r>
                    <w:rPr>
                      <w:rFonts w:ascii="Cambria Math" w:hAnsi="Cambria Math"/>
                    </w:rPr>
                    <m:t>n</m:t>
                  </m:r>
                  <m:r>
                    <m:rPr>
                      <m:scr m:val="double-struck"/>
                      <m:sty m:val="p"/>
                    </m:rPr>
                    <w:rPr>
                      <w:rFonts w:ascii="Cambria Math" w:hAnsi="Cambria Math"/>
                    </w:rPr>
                    <m:t>∈N</m:t>
                  </m:r>
                </m:sub>
              </m:sSub>
              <m:r>
                <m:rPr>
                  <m:nor/>
                </m:rPr>
                <m:t xml:space="preserve"> converges </m:t>
              </m:r>
            </m:e>
          </m:d>
          <m:r>
            <m:rPr>
              <m:sty m:val="p"/>
            </m:rPr>
            <w:rPr>
              <w:rFonts w:ascii="Cambria Math" w:hAnsi="Cambria Math"/>
            </w:rPr>
            <m:t>.</m:t>
          </m:r>
        </m:oMath>
      </m:oMathPara>
    </w:p>
    <w:p w14:paraId="3DD868C6" w14:textId="77777777" w:rsidR="00BB66AD" w:rsidRDefault="003E3D73">
      <w:pPr>
        <w:numPr>
          <w:ilvl w:val="0"/>
          <w:numId w:val="1"/>
        </w:numPr>
      </w:pPr>
      <w:r>
        <w:t xml:space="preserve">Prove that </w:t>
      </w:r>
      <m:oMath>
        <m:r>
          <w:rPr>
            <w:rFonts w:ascii="Cambria Math" w:hAnsi="Cambria Math"/>
          </w:rPr>
          <m:t>E</m:t>
        </m:r>
      </m:oMath>
      <w:r>
        <w:t xml:space="preserve"> is a Lebesgue measurable set.</w:t>
      </w:r>
    </w:p>
    <w:p w14:paraId="323843F4" w14:textId="77777777" w:rsidR="00BB66AD" w:rsidRDefault="003E3D73">
      <w:pPr>
        <w:numPr>
          <w:ilvl w:val="0"/>
          <w:numId w:val="2"/>
        </w:numPr>
      </w:pPr>
      <w:r>
        <w:t>Find the following limit and justify your calculations:</w:t>
      </w:r>
    </w:p>
    <w:p w14:paraId="3393C12E" w14:textId="77777777" w:rsidR="00BB66AD" w:rsidRDefault="00000000">
      <w:pPr>
        <w:pStyle w:val="BodyText"/>
      </w:pPr>
      <m:oMathPara>
        <m:oMathParaPr>
          <m:jc m:val="center"/>
        </m:oMathParaPr>
        <m:oMath>
          <m:limLow>
            <m:limLowPr>
              <m:ctrlPr>
                <w:rPr>
                  <w:rFonts w:ascii="Cambria Math" w:hAnsi="Cambria Math"/>
                </w:rPr>
              </m:ctrlPr>
            </m:limLowPr>
            <m:e>
              <m:r>
                <m:rPr>
                  <m:sty m:val="p"/>
                </m:rPr>
                <w:rPr>
                  <w:rFonts w:ascii="Cambria Math" w:hAnsi="Cambria Math"/>
                </w:rPr>
                <m:t>lim</m:t>
              </m:r>
            </m:e>
            <m:lim>
              <m:r>
                <w:rPr>
                  <w:rFonts w:ascii="Cambria Math" w:hAnsi="Cambria Math"/>
                </w:rPr>
                <m:t>n</m:t>
              </m:r>
              <m:r>
                <m:rPr>
                  <m:sty m:val="p"/>
                </m:rPr>
                <w:rPr>
                  <w:rFonts w:ascii="Cambria Math" w:hAnsi="Cambria Math"/>
                </w:rPr>
                <m:t>→∞</m:t>
              </m:r>
            </m:lim>
          </m:limLow>
          <m:nary>
            <m:naryPr>
              <m:limLoc m:val="subSup"/>
              <m:ctrlPr>
                <w:rPr>
                  <w:rFonts w:ascii="Cambria Math" w:hAnsi="Cambria Math"/>
                </w:rPr>
              </m:ctrlPr>
            </m:naryPr>
            <m:sub>
              <m:r>
                <w:rPr>
                  <w:rFonts w:ascii="Cambria Math" w:hAnsi="Cambria Math"/>
                </w:rPr>
                <m:t>0</m:t>
              </m:r>
            </m:sub>
            <m:sup>
              <m:r>
                <w:rPr>
                  <w:rFonts w:ascii="Cambria Math" w:hAnsi="Cambria Math"/>
                </w:rPr>
                <m:t>n</m:t>
              </m:r>
            </m:sup>
            <m:e>
              <m:sSup>
                <m:sSupPr>
                  <m:ctrlPr>
                    <w:rPr>
                      <w:rFonts w:ascii="Cambria Math" w:hAnsi="Cambria Math"/>
                    </w:rPr>
                  </m:ctrlPr>
                </m:sSupPr>
                <m:e>
                  <m:d>
                    <m:dPr>
                      <m:ctrlPr>
                        <w:rPr>
                          <w:rFonts w:ascii="Cambria Math" w:hAnsi="Cambria Math"/>
                        </w:rPr>
                      </m:ctrlPr>
                    </m:dPr>
                    <m:e>
                      <m:r>
                        <w:rPr>
                          <w:rFonts w:ascii="Cambria Math" w:hAnsi="Cambria Math"/>
                        </w:rPr>
                        <m:t>1</m:t>
                      </m:r>
                      <m:r>
                        <m:rPr>
                          <m:sty m:val="p"/>
                        </m:rPr>
                        <w:rPr>
                          <w:rFonts w:ascii="Cambria Math" w:hAnsi="Cambria Math"/>
                        </w:rPr>
                        <m:t>+</m:t>
                      </m:r>
                      <m:f>
                        <m:fPr>
                          <m:ctrlPr>
                            <w:rPr>
                              <w:rFonts w:ascii="Cambria Math" w:hAnsi="Cambria Math"/>
                            </w:rPr>
                          </m:ctrlPr>
                        </m:fPr>
                        <m:num>
                          <m:r>
                            <w:rPr>
                              <w:rFonts w:ascii="Cambria Math" w:hAnsi="Cambria Math"/>
                            </w:rPr>
                            <m:t>x</m:t>
                          </m:r>
                        </m:num>
                        <m:den>
                          <m:r>
                            <w:rPr>
                              <w:rFonts w:ascii="Cambria Math" w:hAnsi="Cambria Math"/>
                            </w:rPr>
                            <m:t>n</m:t>
                          </m:r>
                        </m:den>
                      </m:f>
                    </m:e>
                  </m:d>
                </m:e>
                <m:sup>
                  <m:r>
                    <w:rPr>
                      <w:rFonts w:ascii="Cambria Math" w:hAnsi="Cambria Math"/>
                    </w:rPr>
                    <m:t>n</m:t>
                  </m:r>
                </m:sup>
              </m:sSup>
            </m:e>
          </m:nary>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2x</m:t>
              </m:r>
            </m:sup>
          </m:sSup>
          <m:r>
            <w:rPr>
              <w:rFonts w:ascii="Cambria Math" w:hAnsi="Cambria Math"/>
            </w:rPr>
            <m:t> dx</m:t>
          </m:r>
        </m:oMath>
      </m:oMathPara>
    </w:p>
    <w:p w14:paraId="4666DDDF" w14:textId="77777777" w:rsidR="00BB66AD" w:rsidRDefault="003E3D73">
      <w:pPr>
        <w:numPr>
          <w:ilvl w:val="0"/>
          <w:numId w:val="2"/>
        </w:numPr>
      </w:pPr>
      <w:r>
        <w:t xml:space="preserve">Suppose </w:t>
      </w:r>
      <m:oMath>
        <m:r>
          <w:rPr>
            <w:rFonts w:ascii="Cambria Math" w:hAnsi="Cambria Math"/>
          </w:rPr>
          <m:t>f</m:t>
        </m:r>
      </m:oMath>
      <w:r>
        <w:t xml:space="preserve"> is a measurable finite-valued function on </w:t>
      </w:r>
      <m:oMath>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oMath>
      <w:r>
        <w:t xml:space="preserve"> and define </w:t>
      </w:r>
      <m:oMath>
        <m:r>
          <w:rPr>
            <w:rFonts w:ascii="Cambria Math" w:hAnsi="Cambria Math"/>
          </w:rPr>
          <m:t>g</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m:t>
        </m:r>
        <m:r>
          <m:rPr>
            <m:sty m:val="p"/>
          </m:rPr>
          <w:rPr>
            <w:rFonts w:ascii="Cambria Math" w:hAnsi="Cambria Math"/>
          </w:rPr>
          <m:t>,∞)</m:t>
        </m:r>
      </m:oMath>
      <w:r>
        <w:t xml:space="preserve"> by </w:t>
      </w:r>
      <m:oMath>
        <m:r>
          <w:rPr>
            <w:rFonts w:ascii="Cambria Math" w:hAnsi="Cambria Math"/>
          </w:rPr>
          <m:t>g</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box>
          <m:boxPr>
            <m:opEmu m:val="1"/>
            <m:ctrlPr>
              <w:rPr>
                <w:rFonts w:ascii="Cambria Math" w:hAnsi="Cambria Math"/>
              </w:rPr>
            </m:ctrlPr>
          </m:boxPr>
          <m:e>
            <m:r>
              <m:rPr>
                <m:sty m:val="p"/>
              </m:rPr>
              <w:rPr>
                <w:rFonts w:ascii="Cambria Math" w:hAnsi="Cambria Math"/>
              </w:rPr>
              <m:t>:=</m:t>
            </m:r>
          </m:e>
        </m:box>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y</m:t>
        </m:r>
        <m:r>
          <m:rPr>
            <m:sty m:val="p"/>
          </m:rPr>
          <w:rPr>
            <w:rFonts w:ascii="Cambria Math" w:hAnsi="Cambria Math"/>
          </w:rPr>
          <m:t>)|</m:t>
        </m:r>
      </m:oMath>
      <w:r>
        <w:t xml:space="preserve">. Prove that if </w:t>
      </w:r>
      <m:oMath>
        <m:r>
          <w:rPr>
            <w:rFonts w:ascii="Cambria Math" w:hAnsi="Cambria Math"/>
          </w:rPr>
          <m:t>g</m:t>
        </m:r>
      </m:oMath>
      <w:r>
        <w:t xml:space="preserve"> is integrable on </w:t>
      </w:r>
      <m:oMath>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oMath>
      <w:r>
        <w:t xml:space="preserve">, then </w:t>
      </w:r>
      <m:oMath>
        <m:r>
          <w:rPr>
            <w:rFonts w:ascii="Cambria Math" w:hAnsi="Cambria Math"/>
          </w:rPr>
          <m:t>f</m:t>
        </m:r>
      </m:oMath>
      <w:r>
        <w:t xml:space="preserve"> is integrable on </w:t>
      </w:r>
      <m:oMath>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oMath>
      <w:r>
        <w:t>.</w:t>
      </w:r>
    </w:p>
    <w:p w14:paraId="735A9DE2" w14:textId="77777777" w:rsidR="00BB66AD" w:rsidRDefault="003E3D73">
      <w:pPr>
        <w:numPr>
          <w:ilvl w:val="0"/>
          <w:numId w:val="2"/>
        </w:numPr>
      </w:pPr>
      <w:r>
        <w:t xml:space="preserve">Let </w:t>
      </w:r>
      <m:oMath>
        <m:r>
          <w:rPr>
            <w:rFonts w:ascii="Cambria Math" w:hAnsi="Cambria Math"/>
          </w:rPr>
          <m:t>f</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cr m:val="double-struck"/>
            <m:sty m:val="p"/>
          </m:rPr>
          <w:rPr>
            <w:rFonts w:ascii="Cambria Math" w:hAnsi="Cambria Math"/>
          </w:rPr>
          <m:t>]→R</m:t>
        </m:r>
      </m:oMath>
      <w:r>
        <w:t xml:space="preserve"> by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box>
          <m:boxPr>
            <m:opEmu m:val="1"/>
            <m:ctrlPr>
              <w:rPr>
                <w:rFonts w:ascii="Cambria Math" w:hAnsi="Cambria Math"/>
              </w:rPr>
            </m:ctrlPr>
          </m:boxPr>
          <m:e>
            <m:r>
              <m:rPr>
                <m:sty m:val="p"/>
              </m:rPr>
              <w:rPr>
                <w:rFonts w:ascii="Cambria Math" w:hAnsi="Cambria Math"/>
              </w:rPr>
              <m:t>:=</m:t>
            </m:r>
          </m:e>
        </m:box>
        <m:sSup>
          <m:sSupPr>
            <m:ctrlPr>
              <w:rPr>
                <w:rFonts w:ascii="Cambria Math" w:hAnsi="Cambria Math"/>
              </w:rPr>
            </m:ctrlPr>
          </m:sSupPr>
          <m:e>
            <m:r>
              <w:rPr>
                <w:rFonts w:ascii="Cambria Math" w:hAnsi="Cambria Math"/>
              </w:rPr>
              <m:t>x</m:t>
            </m:r>
          </m:e>
          <m:sup>
            <m:r>
              <m:rPr>
                <m:sty m:val="p"/>
              </m:rPr>
              <w:rPr>
                <w:rFonts w:ascii="Cambria Math" w:hAnsi="Cambria Math"/>
              </w:rPr>
              <m:t>-</m:t>
            </m:r>
            <m:r>
              <w:rPr>
                <w:rFonts w:ascii="Cambria Math" w:hAnsi="Cambria Math"/>
              </w:rPr>
              <m:t>3</m:t>
            </m:r>
            <m:r>
              <m:rPr>
                <m:sty m:val="p"/>
              </m:rPr>
              <w:rPr>
                <w:rFonts w:ascii="Cambria Math" w:hAnsi="Cambria Math"/>
              </w:rPr>
              <m:t>/</m:t>
            </m:r>
            <m:r>
              <w:rPr>
                <w:rFonts w:ascii="Cambria Math" w:hAnsi="Cambria Math"/>
              </w:rPr>
              <m:t>5</m:t>
            </m:r>
          </m:sup>
        </m:sSup>
      </m:oMath>
      <w:r>
        <w:t>.</w:t>
      </w:r>
    </w:p>
    <w:p w14:paraId="7667DA30" w14:textId="77777777" w:rsidR="00BB66AD" w:rsidRDefault="003E3D73">
      <w:pPr>
        <w:numPr>
          <w:ilvl w:val="1"/>
          <w:numId w:val="3"/>
        </w:numPr>
      </w:pPr>
      <w:r>
        <w:t xml:space="preserve">For which </w:t>
      </w:r>
      <m:oMath>
        <m:r>
          <w:rPr>
            <w:rFonts w:ascii="Cambria Math" w:hAnsi="Cambria Math"/>
          </w:rPr>
          <m:t>p</m:t>
        </m:r>
        <m:r>
          <m:rPr>
            <m:sty m:val="p"/>
          </m:rPr>
          <w:rPr>
            <w:rFonts w:ascii="Cambria Math" w:hAnsi="Cambria Math"/>
          </w:rPr>
          <m:t>&gt;</m:t>
        </m:r>
        <m:r>
          <w:rPr>
            <w:rFonts w:ascii="Cambria Math" w:hAnsi="Cambria Math"/>
          </w:rPr>
          <m:t>1</m:t>
        </m:r>
      </m:oMath>
      <w:r>
        <w:t xml:space="preserve"> does </w:t>
      </w:r>
      <m:oMath>
        <m:r>
          <w:rPr>
            <w:rFonts w:ascii="Cambria Math" w:hAnsi="Cambria Math"/>
          </w:rPr>
          <m:t>f</m:t>
        </m:r>
      </m:oMath>
      <w:r>
        <w:t xml:space="preserve"> belong to </w:t>
      </w:r>
      <m:oMath>
        <m:sSub>
          <m:sSubPr>
            <m:ctrlPr>
              <w:rPr>
                <w:rFonts w:ascii="Cambria Math" w:hAnsi="Cambria Math"/>
              </w:rPr>
            </m:ctrlPr>
          </m:sSubPr>
          <m:e>
            <m:r>
              <w:rPr>
                <w:rFonts w:ascii="Cambria Math" w:hAnsi="Cambria Math"/>
              </w:rPr>
              <m:t>L</m:t>
            </m:r>
          </m:e>
          <m:sub>
            <m:r>
              <w:rPr>
                <w:rFonts w:ascii="Cambria Math" w:hAnsi="Cambria Math"/>
              </w:rPr>
              <m:t>p</m:t>
            </m:r>
          </m:sub>
        </m:sSub>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oMath>
      <w:r>
        <w:t>?</w:t>
      </w:r>
    </w:p>
    <w:p w14:paraId="092A63A5" w14:textId="77777777" w:rsidR="00BB66AD" w:rsidRDefault="003E3D73">
      <w:pPr>
        <w:numPr>
          <w:ilvl w:val="1"/>
          <w:numId w:val="3"/>
        </w:numPr>
      </w:pPr>
      <w:r>
        <w:t xml:space="preserve">Which </w:t>
      </w:r>
      <m:oMath>
        <m:r>
          <w:rPr>
            <w:rFonts w:ascii="Cambria Math" w:hAnsi="Cambria Math"/>
          </w:rPr>
          <m:t>q</m:t>
        </m:r>
        <m:r>
          <m:rPr>
            <m:sty m:val="p"/>
          </m:rPr>
          <w:rPr>
            <w:rFonts w:ascii="Cambria Math" w:hAnsi="Cambria Math"/>
          </w:rPr>
          <m:t>&gt;</m:t>
        </m:r>
        <m:r>
          <w:rPr>
            <w:rFonts w:ascii="Cambria Math" w:hAnsi="Cambria Math"/>
          </w:rPr>
          <m:t>1</m:t>
        </m:r>
      </m:oMath>
      <w:r>
        <w:t xml:space="preserve"> have the property that </w:t>
      </w:r>
      <m:oMath>
        <m:r>
          <w:rPr>
            <w:rFonts w:ascii="Cambria Math" w:hAnsi="Cambria Math"/>
          </w:rPr>
          <m:t>fg</m:t>
        </m:r>
      </m:oMath>
      <w:r>
        <w:t xml:space="preserve"> is integrable for each function </w:t>
      </w:r>
      <m:oMath>
        <m:r>
          <w:rPr>
            <w:rFonts w:ascii="Cambria Math" w:hAnsi="Cambria Math"/>
          </w:rPr>
          <m:t>g</m:t>
        </m:r>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q</m:t>
            </m:r>
          </m:sub>
        </m:sSub>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oMath>
      <w:r>
        <w:t>?</w:t>
      </w:r>
    </w:p>
    <w:p w14:paraId="3A3D5C53" w14:textId="77777777" w:rsidR="00BB66AD" w:rsidRDefault="003E3D73">
      <w:pPr>
        <w:numPr>
          <w:ilvl w:val="0"/>
          <w:numId w:val="1"/>
        </w:numPr>
      </w:pPr>
      <w:r>
        <w:rPr>
          <w:b/>
          <w:bCs/>
        </w:rPr>
        <w:t>Hint:</w:t>
      </w:r>
      <w:r>
        <w:t xml:space="preserve"> The function </w:t>
      </w:r>
      <m:oMath>
        <m:r>
          <w:rPr>
            <w:rFonts w:ascii="Cambria Math" w:hAnsi="Cambria Math"/>
          </w:rPr>
          <m:t>h</m:t>
        </m:r>
        <m:r>
          <m:rPr>
            <m:sty m:val="p"/>
          </m:rPr>
          <w:rPr>
            <w:rFonts w:ascii="Cambria Math" w:hAnsi="Cambria Math"/>
          </w:rPr>
          <m:t>(</m:t>
        </m:r>
        <m:r>
          <w:rPr>
            <w:rFonts w:ascii="Cambria Math" w:hAnsi="Cambria Math"/>
          </w:rPr>
          <m:t>x</m:t>
        </m:r>
        <m:r>
          <m:rPr>
            <m:sty m:val="p"/>
          </m:rPr>
          <w:rPr>
            <w:rFonts w:ascii="Cambria Math" w:hAnsi="Cambria Math"/>
          </w:rPr>
          <m:t>)=</m:t>
        </m:r>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x</m:t>
                </m:r>
              </m:e>
              <m:sup>
                <m:r>
                  <w:rPr>
                    <w:rFonts w:ascii="Cambria Math" w:hAnsi="Cambria Math"/>
                  </w:rPr>
                  <m:t>2</m:t>
                </m:r>
                <m:r>
                  <m:rPr>
                    <m:sty m:val="p"/>
                  </m:rPr>
                  <w:rPr>
                    <w:rFonts w:ascii="Cambria Math" w:hAnsi="Cambria Math"/>
                  </w:rPr>
                  <m:t>/</m:t>
                </m:r>
                <m:r>
                  <w:rPr>
                    <w:rFonts w:ascii="Cambria Math" w:hAnsi="Cambria Math"/>
                  </w:rPr>
                  <m:t>5</m:t>
                </m:r>
              </m:sup>
            </m:sSup>
            <m:r>
              <m:rPr>
                <m:sty m:val="p"/>
              </m:rPr>
              <w:rPr>
                <w:rFonts w:ascii="Cambria Math" w:hAnsi="Cambria Math"/>
              </w:rPr>
              <m:t>(</m:t>
            </m:r>
            <m:r>
              <w:rPr>
                <w:rFonts w:ascii="Cambria Math" w:hAnsi="Cambria Math"/>
              </w:rPr>
              <m:t>1</m:t>
            </m:r>
            <m:r>
              <m:rPr>
                <m:sty m:val="p"/>
              </m:rPr>
              <w:rPr>
                <w:rFonts w:ascii="Cambria Math" w:hAnsi="Cambria Math"/>
              </w:rPr>
              <m:t>-ln|</m:t>
            </m:r>
            <m:r>
              <w:rPr>
                <w:rFonts w:ascii="Cambria Math" w:hAnsi="Cambria Math"/>
              </w:rPr>
              <m:t>x</m:t>
            </m:r>
            <m:r>
              <m:rPr>
                <m:sty m:val="p"/>
              </m:rPr>
              <w:rPr>
                <w:rFonts w:ascii="Cambria Math" w:hAnsi="Cambria Math"/>
              </w:rPr>
              <m:t>|)</m:t>
            </m:r>
          </m:den>
        </m:f>
      </m:oMath>
      <w:r>
        <w:t xml:space="preserve"> will come in handy in the last part.</w:t>
      </w:r>
    </w:p>
    <w:p w14:paraId="5F0BBC82" w14:textId="77777777" w:rsidR="00BB66AD" w:rsidRDefault="003E3D73">
      <w:pPr>
        <w:numPr>
          <w:ilvl w:val="0"/>
          <w:numId w:val="2"/>
        </w:numPr>
      </w:pPr>
      <w:r>
        <w:t xml:space="preserve">Write </w:t>
      </w:r>
      <m:oMath>
        <m:r>
          <w:rPr>
            <w:rFonts w:ascii="Cambria Math" w:hAnsi="Cambria Math"/>
          </w:rPr>
          <m:t>C</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oMath>
      <w:r>
        <w:t xml:space="preserve"> for the space of continuous real-valued functions on </w:t>
      </w:r>
      <m:oMath>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oMath>
      <w:r>
        <w:t>.</w:t>
      </w:r>
    </w:p>
    <w:p w14:paraId="604BB7B1" w14:textId="77777777" w:rsidR="00BB66AD" w:rsidRDefault="003E3D73">
      <w:pPr>
        <w:numPr>
          <w:ilvl w:val="1"/>
          <w:numId w:val="4"/>
        </w:numPr>
      </w:pPr>
      <w:r>
        <w:t xml:space="preserve">Prove that </w:t>
      </w:r>
      <m:oMath>
        <m:r>
          <w:rPr>
            <w:rFonts w:ascii="Cambria Math" w:hAnsi="Cambria Math"/>
          </w:rPr>
          <m:t>C</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oMath>
      <w:r>
        <w:t xml:space="preserve"> is complete under the norm </w:t>
      </w:r>
      <m:oMath>
        <m:r>
          <m:rPr>
            <m:sty m:val="p"/>
          </m:rPr>
          <w:rPr>
            <w:rFonts w:ascii="Cambria Math" w:hAnsi="Cambria Math"/>
          </w:rPr>
          <m:t>∥</m:t>
        </m:r>
        <m:r>
          <w:rPr>
            <w:rFonts w:ascii="Cambria Math" w:hAnsi="Cambria Math"/>
          </w:rPr>
          <m:t>f</m:t>
        </m:r>
        <m:sSub>
          <m:sSubPr>
            <m:ctrlPr>
              <w:rPr>
                <w:rFonts w:ascii="Cambria Math" w:hAnsi="Cambria Math"/>
              </w:rPr>
            </m:ctrlPr>
          </m:sSubPr>
          <m:e>
            <m:r>
              <m:rPr>
                <m:sty m:val="p"/>
              </m:rPr>
              <w:rPr>
                <w:rFonts w:ascii="Cambria Math" w:hAnsi="Cambria Math"/>
              </w:rPr>
              <m:t>∥</m:t>
            </m:r>
          </m:e>
          <m:sub>
            <m:r>
              <m:rPr>
                <m:sty m:val="p"/>
              </m:rPr>
              <w:rPr>
                <w:rFonts w:ascii="Cambria Math" w:hAnsi="Cambria Math"/>
              </w:rPr>
              <m:t>∞</m:t>
            </m:r>
          </m:sub>
        </m:sSub>
        <m:box>
          <m:boxPr>
            <m:opEmu m:val="1"/>
            <m:ctrlPr>
              <w:rPr>
                <w:rFonts w:ascii="Cambria Math" w:hAnsi="Cambria Math"/>
              </w:rPr>
            </m:ctrlPr>
          </m:boxPr>
          <m:e>
            <m:r>
              <m:rPr>
                <m:sty m:val="p"/>
              </m:rPr>
              <w:rPr>
                <w:rFonts w:ascii="Cambria Math" w:hAnsi="Cambria Math"/>
              </w:rPr>
              <m:t>:=</m:t>
            </m:r>
          </m:e>
        </m:box>
        <m:sSub>
          <m:sSubPr>
            <m:ctrlPr>
              <w:rPr>
                <w:rFonts w:ascii="Cambria Math" w:hAnsi="Cambria Math"/>
              </w:rPr>
            </m:ctrlPr>
          </m:sSubPr>
          <m:e>
            <m:r>
              <m:rPr>
                <m:sty m:val="p"/>
              </m:rPr>
              <w:rPr>
                <w:rFonts w:ascii="Cambria Math" w:hAnsi="Cambria Math"/>
              </w:rPr>
              <m:t>max</m:t>
            </m:r>
          </m:e>
          <m:sub>
            <m:r>
              <w:rPr>
                <w:rFonts w:ascii="Cambria Math" w:hAnsi="Cambria Math"/>
              </w:rPr>
              <m:t>x</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oMath>
      <w:r>
        <w:t>.</w:t>
      </w:r>
    </w:p>
    <w:p w14:paraId="53D2F3CA" w14:textId="77777777" w:rsidR="00BB66AD" w:rsidRDefault="003E3D73">
      <w:pPr>
        <w:numPr>
          <w:ilvl w:val="1"/>
          <w:numId w:val="4"/>
        </w:numPr>
      </w:pPr>
      <w:r>
        <w:lastRenderedPageBreak/>
        <w:t xml:space="preserve">Prove that </w:t>
      </w:r>
      <m:oMath>
        <m:r>
          <w:rPr>
            <w:rFonts w:ascii="Cambria Math" w:hAnsi="Cambria Math"/>
          </w:rPr>
          <m:t>C</m:t>
        </m:r>
        <m:r>
          <m:rPr>
            <m:sty m:val="p"/>
          </m:rPr>
          <w:rPr>
            <w:rFonts w:ascii="Cambria Math" w:hAnsi="Cambria Math"/>
          </w:rPr>
          <m:t>[</m:t>
        </m:r>
        <m:r>
          <w:rPr>
            <w:rFonts w:ascii="Cambria Math" w:hAnsi="Cambria Math"/>
          </w:rPr>
          <m:t>0</m:t>
        </m:r>
        <m:r>
          <m:rPr>
            <m:sty m:val="p"/>
          </m:rPr>
          <w:rPr>
            <w:rFonts w:ascii="Cambria Math" w:hAnsi="Cambria Math"/>
          </w:rPr>
          <m:t>,</m:t>
        </m:r>
        <m:r>
          <w:rPr>
            <w:rFonts w:ascii="Cambria Math" w:hAnsi="Cambria Math"/>
          </w:rPr>
          <m:t>1</m:t>
        </m:r>
        <m:r>
          <m:rPr>
            <m:sty m:val="p"/>
          </m:rPr>
          <w:rPr>
            <w:rFonts w:ascii="Cambria Math" w:hAnsi="Cambria Math"/>
          </w:rPr>
          <m:t>]</m:t>
        </m:r>
      </m:oMath>
      <w:r>
        <w:t xml:space="preserve"> is not complete under the norm </w:t>
      </w:r>
      <m:oMath>
        <m:r>
          <m:rPr>
            <m:sty m:val="p"/>
          </m:rPr>
          <w:rPr>
            <w:rFonts w:ascii="Cambria Math" w:hAnsi="Cambria Math"/>
          </w:rPr>
          <m:t>∥</m:t>
        </m:r>
        <m:r>
          <w:rPr>
            <w:rFonts w:ascii="Cambria Math" w:hAnsi="Cambria Math"/>
          </w:rPr>
          <m:t>f</m:t>
        </m:r>
        <m:sSub>
          <m:sSubPr>
            <m:ctrlPr>
              <w:rPr>
                <w:rFonts w:ascii="Cambria Math" w:hAnsi="Cambria Math"/>
              </w:rPr>
            </m:ctrlPr>
          </m:sSubPr>
          <m:e>
            <m:r>
              <m:rPr>
                <m:sty m:val="p"/>
              </m:rPr>
              <w:rPr>
                <w:rFonts w:ascii="Cambria Math" w:hAnsi="Cambria Math"/>
              </w:rPr>
              <m:t>∥</m:t>
            </m:r>
          </m:e>
          <m:sub>
            <m:r>
              <w:rPr>
                <w:rFonts w:ascii="Cambria Math" w:hAnsi="Cambria Math"/>
              </w:rPr>
              <m:t>1</m:t>
            </m:r>
          </m:sub>
        </m:sSub>
        <m:box>
          <m:boxPr>
            <m:opEmu m:val="1"/>
            <m:ctrlPr>
              <w:rPr>
                <w:rFonts w:ascii="Cambria Math" w:hAnsi="Cambria Math"/>
              </w:rPr>
            </m:ctrlPr>
          </m:boxPr>
          <m:e>
            <m:r>
              <m:rPr>
                <m:sty m:val="p"/>
              </m:rPr>
              <w:rPr>
                <w:rFonts w:ascii="Cambria Math" w:hAnsi="Cambria Math"/>
              </w:rPr>
              <m:t>:=</m:t>
            </m:r>
          </m:e>
        </m:box>
        <m:nary>
          <m:naryPr>
            <m:limLoc m:val="subSup"/>
            <m:ctrlPr>
              <w:rPr>
                <w:rFonts w:ascii="Cambria Math" w:hAnsi="Cambria Math"/>
              </w:rPr>
            </m:ctrlPr>
          </m:naryPr>
          <m:sub>
            <m:r>
              <w:rPr>
                <w:rFonts w:ascii="Cambria Math" w:hAnsi="Cambria Math"/>
              </w:rPr>
              <m:t>0</m:t>
            </m:r>
          </m:sub>
          <m:sup>
            <m:r>
              <w:rPr>
                <w:rFonts w:ascii="Cambria Math" w:hAnsi="Cambria Math"/>
              </w:rPr>
              <m:t>1</m:t>
            </m:r>
          </m:sup>
          <m:e>
            <m:r>
              <m:rPr>
                <m:sty m:val="p"/>
              </m:rPr>
              <w:rPr>
                <w:rFonts w:ascii="Cambria Math" w:hAnsi="Cambria Math"/>
              </w:rPr>
              <m:t>|</m:t>
            </m:r>
          </m:e>
        </m:nary>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 dx</m:t>
        </m:r>
      </m:oMath>
      <w:r>
        <w:t>.</w:t>
      </w:r>
      <w:bookmarkEnd w:id="0"/>
      <w:bookmarkEnd w:id="2"/>
    </w:p>
    <w:sectPr w:rsidR="00BB66AD">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3EE449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859C28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81358138">
    <w:abstractNumId w:val="0"/>
  </w:num>
  <w:num w:numId="2" w16cid:durableId="1658193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4297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77405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6AD"/>
    <w:rsid w:val="003E3D73"/>
    <w:rsid w:val="00532237"/>
    <w:rsid w:val="008C0982"/>
    <w:rsid w:val="00953C2A"/>
    <w:rsid w:val="00B32B2D"/>
    <w:rsid w:val="00BB6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97B7D"/>
  <w15:docId w15:val="{01C06BB7-6FD4-4E95-A730-5A5BC8D1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38CB2"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38CB2"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3A6582"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3A658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38CB2"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38CB2"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38CB2"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3A6582"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3A6582"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28465A"/>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1324</Characters>
  <Application>Microsoft Office Word</Application>
  <DocSecurity>0</DocSecurity>
  <Lines>36</Lines>
  <Paragraphs>29</Paragraphs>
  <ScaleCrop>false</ScaleCrop>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Analysis Qualifying Exam, August 2012</dc:title>
  <dc:creator>Paul Pollack</dc:creator>
  <cp:keywords/>
  <cp:lastModifiedBy>Paul Pollack</cp:lastModifiedBy>
  <cp:revision>3</cp:revision>
  <dcterms:created xsi:type="dcterms:W3CDTF">2026-03-28T16:08:00Z</dcterms:created>
  <dcterms:modified xsi:type="dcterms:W3CDTF">2026-03-28T16:23:00Z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