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7D841" w14:textId="77777777" w:rsidR="00375287" w:rsidRDefault="00063E44">
      <w:pPr>
        <w:pStyle w:val="Title"/>
      </w:pPr>
      <w:r>
        <w:t>Analysis Qualifying Exam: Real Analysis (Fall 2013)</w:t>
      </w:r>
    </w:p>
    <w:p w14:paraId="54D016A5" w14:textId="77777777" w:rsidR="00375287" w:rsidRDefault="00063E44">
      <w:pPr>
        <w:pStyle w:val="FirstParagraph"/>
      </w:pPr>
      <w:bookmarkStart w:id="0" w:name="main-content"/>
      <w:r>
        <w:rPr>
          <w:b/>
          <w:bCs/>
        </w:rPr>
        <w:t>PRINT NAME:</w:t>
      </w:r>
      <w:r>
        <w:t xml:space="preserve"> </w:t>
      </w:r>
    </w:p>
    <w:p w14:paraId="4E019A66" w14:textId="77777777" w:rsidR="00375287" w:rsidRDefault="00063E44">
      <w:pPr>
        <w:pStyle w:val="BodyText"/>
      </w:pPr>
      <w:r>
        <w:rPr>
          <w:b/>
          <w:bCs/>
        </w:rPr>
        <w:t>SIGNATURE:</w:t>
      </w:r>
      <w:r>
        <w:t xml:space="preserve"> </w:t>
      </w:r>
    </w:p>
    <w:p w14:paraId="2E8D0875" w14:textId="77777777" w:rsidR="00375287" w:rsidRDefault="00063E44">
      <w:pPr>
        <w:pStyle w:val="Heading1"/>
      </w:pPr>
      <w:bookmarkStart w:id="1" w:name="exam-title"/>
      <w:r>
        <w:t>Analysis Qualifying Exam: Real Analysis</w:t>
      </w:r>
    </w:p>
    <w:p w14:paraId="738A3C54" w14:textId="77777777" w:rsidR="00375287" w:rsidRDefault="00063E44">
      <w:pPr>
        <w:pStyle w:val="FirstParagraph"/>
      </w:pPr>
      <w:r>
        <w:t>Give clear reasoning. State clearly which theorem you are using. Cross out the parts you do not want to be graded. Read through all the problems, do them in any order, the one you feel most confident about first. They are not in the order of difficulty. You should not cite anything else: examples, exercises, or problems.</w:t>
      </w:r>
    </w:p>
    <w:tbl>
      <w:tblPr>
        <w:tblStyle w:val="Table"/>
        <w:tblW w:w="0" w:type="auto"/>
        <w:tblLook w:val="0020" w:firstRow="1" w:lastRow="0" w:firstColumn="0" w:lastColumn="0" w:noHBand="0" w:noVBand="0"/>
      </w:tblPr>
      <w:tblGrid>
        <w:gridCol w:w="1274"/>
        <w:gridCol w:w="871"/>
        <w:gridCol w:w="817"/>
      </w:tblGrid>
      <w:tr w:rsidR="00375287" w14:paraId="65ED806E" w14:textId="77777777" w:rsidTr="00375287">
        <w:trPr>
          <w:cnfStyle w:val="100000000000" w:firstRow="1" w:lastRow="0" w:firstColumn="0" w:lastColumn="0" w:oddVBand="0" w:evenVBand="0" w:oddHBand="0" w:evenHBand="0" w:firstRowFirstColumn="0" w:firstRowLastColumn="0" w:lastRowFirstColumn="0" w:lastRowLastColumn="0"/>
          <w:tblHeader/>
        </w:trPr>
        <w:tc>
          <w:tcPr>
            <w:tcW w:w="0" w:type="auto"/>
          </w:tcPr>
          <w:p w14:paraId="19395BD4" w14:textId="77777777" w:rsidR="00375287" w:rsidRDefault="00063E44">
            <w:pPr>
              <w:pStyle w:val="Compact"/>
            </w:pPr>
            <w:r>
              <w:t>Problem #</w:t>
            </w:r>
          </w:p>
        </w:tc>
        <w:tc>
          <w:tcPr>
            <w:tcW w:w="0" w:type="auto"/>
          </w:tcPr>
          <w:p w14:paraId="48848A7D" w14:textId="77777777" w:rsidR="00375287" w:rsidRDefault="00063E44">
            <w:pPr>
              <w:pStyle w:val="Compact"/>
            </w:pPr>
            <w:r>
              <w:t>Points</w:t>
            </w:r>
          </w:p>
        </w:tc>
        <w:tc>
          <w:tcPr>
            <w:tcW w:w="0" w:type="auto"/>
          </w:tcPr>
          <w:p w14:paraId="1FC1B946" w14:textId="77777777" w:rsidR="00375287" w:rsidRDefault="00063E44">
            <w:pPr>
              <w:pStyle w:val="Compact"/>
            </w:pPr>
            <w:r>
              <w:t>Score</w:t>
            </w:r>
          </w:p>
        </w:tc>
      </w:tr>
      <w:tr w:rsidR="00375287" w14:paraId="768EA9BA" w14:textId="77777777">
        <w:tc>
          <w:tcPr>
            <w:tcW w:w="0" w:type="auto"/>
          </w:tcPr>
          <w:p w14:paraId="6364D92B" w14:textId="77777777" w:rsidR="00375287" w:rsidRDefault="00063E44">
            <w:pPr>
              <w:pStyle w:val="Compact"/>
            </w:pPr>
            <w:r>
              <w:t>1</w:t>
            </w:r>
          </w:p>
        </w:tc>
        <w:tc>
          <w:tcPr>
            <w:tcW w:w="0" w:type="auto"/>
          </w:tcPr>
          <w:p w14:paraId="2EEC4554" w14:textId="77777777" w:rsidR="00375287" w:rsidRDefault="00063E44">
            <w:pPr>
              <w:pStyle w:val="Compact"/>
            </w:pPr>
            <w:r>
              <w:t>20</w:t>
            </w:r>
          </w:p>
        </w:tc>
        <w:tc>
          <w:tcPr>
            <w:tcW w:w="0" w:type="auto"/>
          </w:tcPr>
          <w:p w14:paraId="392C60E9" w14:textId="77777777" w:rsidR="00375287" w:rsidRDefault="00375287">
            <w:pPr>
              <w:pStyle w:val="Compact"/>
            </w:pPr>
          </w:p>
        </w:tc>
      </w:tr>
      <w:tr w:rsidR="00375287" w14:paraId="0C715FC4" w14:textId="77777777">
        <w:tc>
          <w:tcPr>
            <w:tcW w:w="0" w:type="auto"/>
          </w:tcPr>
          <w:p w14:paraId="5A1231AA" w14:textId="77777777" w:rsidR="00375287" w:rsidRDefault="00063E44">
            <w:pPr>
              <w:pStyle w:val="Compact"/>
            </w:pPr>
            <w:r>
              <w:t>2</w:t>
            </w:r>
          </w:p>
        </w:tc>
        <w:tc>
          <w:tcPr>
            <w:tcW w:w="0" w:type="auto"/>
          </w:tcPr>
          <w:p w14:paraId="07083295" w14:textId="77777777" w:rsidR="00375287" w:rsidRDefault="00063E44">
            <w:pPr>
              <w:pStyle w:val="Compact"/>
            </w:pPr>
            <w:r>
              <w:t>20</w:t>
            </w:r>
          </w:p>
        </w:tc>
        <w:tc>
          <w:tcPr>
            <w:tcW w:w="0" w:type="auto"/>
          </w:tcPr>
          <w:p w14:paraId="60894037" w14:textId="77777777" w:rsidR="00375287" w:rsidRDefault="00375287">
            <w:pPr>
              <w:pStyle w:val="Compact"/>
            </w:pPr>
          </w:p>
        </w:tc>
      </w:tr>
      <w:tr w:rsidR="00375287" w14:paraId="350E8C21" w14:textId="77777777">
        <w:tc>
          <w:tcPr>
            <w:tcW w:w="0" w:type="auto"/>
          </w:tcPr>
          <w:p w14:paraId="74739740" w14:textId="77777777" w:rsidR="00375287" w:rsidRDefault="00063E44">
            <w:pPr>
              <w:pStyle w:val="Compact"/>
            </w:pPr>
            <w:r>
              <w:t>3</w:t>
            </w:r>
          </w:p>
        </w:tc>
        <w:tc>
          <w:tcPr>
            <w:tcW w:w="0" w:type="auto"/>
          </w:tcPr>
          <w:p w14:paraId="117E632C" w14:textId="77777777" w:rsidR="00375287" w:rsidRDefault="00063E44">
            <w:pPr>
              <w:pStyle w:val="Compact"/>
            </w:pPr>
            <w:r>
              <w:t>20</w:t>
            </w:r>
          </w:p>
        </w:tc>
        <w:tc>
          <w:tcPr>
            <w:tcW w:w="0" w:type="auto"/>
          </w:tcPr>
          <w:p w14:paraId="38AF3845" w14:textId="77777777" w:rsidR="00375287" w:rsidRDefault="00375287">
            <w:pPr>
              <w:pStyle w:val="Compact"/>
            </w:pPr>
          </w:p>
        </w:tc>
      </w:tr>
      <w:tr w:rsidR="00375287" w14:paraId="384B990C" w14:textId="77777777">
        <w:tc>
          <w:tcPr>
            <w:tcW w:w="0" w:type="auto"/>
          </w:tcPr>
          <w:p w14:paraId="0A229865" w14:textId="77777777" w:rsidR="00375287" w:rsidRDefault="00063E44">
            <w:pPr>
              <w:pStyle w:val="Compact"/>
            </w:pPr>
            <w:r>
              <w:t>4</w:t>
            </w:r>
          </w:p>
        </w:tc>
        <w:tc>
          <w:tcPr>
            <w:tcW w:w="0" w:type="auto"/>
          </w:tcPr>
          <w:p w14:paraId="6C3D1C54" w14:textId="77777777" w:rsidR="00375287" w:rsidRDefault="00063E44">
            <w:pPr>
              <w:pStyle w:val="Compact"/>
            </w:pPr>
            <w:r>
              <w:t>20</w:t>
            </w:r>
          </w:p>
        </w:tc>
        <w:tc>
          <w:tcPr>
            <w:tcW w:w="0" w:type="auto"/>
          </w:tcPr>
          <w:p w14:paraId="7F74A0D9" w14:textId="77777777" w:rsidR="00375287" w:rsidRDefault="00375287">
            <w:pPr>
              <w:pStyle w:val="Compact"/>
            </w:pPr>
          </w:p>
        </w:tc>
      </w:tr>
      <w:tr w:rsidR="00375287" w14:paraId="61E25F35" w14:textId="77777777">
        <w:tc>
          <w:tcPr>
            <w:tcW w:w="0" w:type="auto"/>
          </w:tcPr>
          <w:p w14:paraId="473B30B5" w14:textId="77777777" w:rsidR="00375287" w:rsidRDefault="00063E44">
            <w:pPr>
              <w:pStyle w:val="Compact"/>
            </w:pPr>
            <w:r>
              <w:t>5</w:t>
            </w:r>
          </w:p>
        </w:tc>
        <w:tc>
          <w:tcPr>
            <w:tcW w:w="0" w:type="auto"/>
          </w:tcPr>
          <w:p w14:paraId="44C8774E" w14:textId="77777777" w:rsidR="00375287" w:rsidRDefault="00063E44">
            <w:pPr>
              <w:pStyle w:val="Compact"/>
            </w:pPr>
            <w:r>
              <w:t>20</w:t>
            </w:r>
          </w:p>
        </w:tc>
        <w:tc>
          <w:tcPr>
            <w:tcW w:w="0" w:type="auto"/>
          </w:tcPr>
          <w:p w14:paraId="5995C639" w14:textId="77777777" w:rsidR="00375287" w:rsidRDefault="00375287">
            <w:pPr>
              <w:pStyle w:val="Compact"/>
            </w:pPr>
          </w:p>
        </w:tc>
      </w:tr>
      <w:tr w:rsidR="00375287" w14:paraId="30FE345B" w14:textId="77777777">
        <w:tc>
          <w:tcPr>
            <w:tcW w:w="0" w:type="auto"/>
          </w:tcPr>
          <w:p w14:paraId="446B60AD" w14:textId="77777777" w:rsidR="00375287" w:rsidRDefault="00063E44">
            <w:pPr>
              <w:pStyle w:val="Compact"/>
            </w:pPr>
            <w:r>
              <w:t>Total</w:t>
            </w:r>
          </w:p>
        </w:tc>
        <w:tc>
          <w:tcPr>
            <w:tcW w:w="0" w:type="auto"/>
          </w:tcPr>
          <w:p w14:paraId="6668A051" w14:textId="77777777" w:rsidR="00375287" w:rsidRDefault="00063E44">
            <w:pPr>
              <w:pStyle w:val="Compact"/>
            </w:pPr>
            <w:r>
              <w:t>100</w:t>
            </w:r>
          </w:p>
        </w:tc>
        <w:tc>
          <w:tcPr>
            <w:tcW w:w="0" w:type="auto"/>
          </w:tcPr>
          <w:p w14:paraId="56DB2A9A" w14:textId="77777777" w:rsidR="00375287" w:rsidRDefault="00375287">
            <w:pPr>
              <w:pStyle w:val="Compact"/>
            </w:pPr>
          </w:p>
        </w:tc>
      </w:tr>
    </w:tbl>
    <w:p w14:paraId="232B5BCE" w14:textId="77777777" w:rsidR="00375287" w:rsidRDefault="00063E44">
      <w:pPr>
        <w:pStyle w:val="Heading2"/>
      </w:pPr>
      <w:bookmarkStart w:id="2" w:name="committee-recommendation"/>
      <w:r>
        <w:t>Committee Recommendation</w:t>
      </w:r>
    </w:p>
    <w:p w14:paraId="516DB205" w14:textId="77777777" w:rsidR="00375287" w:rsidRDefault="00063E44">
      <w:pPr>
        <w:pStyle w:val="Heading2"/>
      </w:pPr>
      <w:bookmarkStart w:id="3" w:name="graders-remark"/>
      <w:bookmarkEnd w:id="2"/>
      <w:r>
        <w:t>Grader's Remark</w:t>
      </w:r>
    </w:p>
    <w:p w14:paraId="78534EE4" w14:textId="77777777" w:rsidR="00375287" w:rsidRDefault="00063E44">
      <w:pPr>
        <w:pStyle w:val="Heading2"/>
      </w:pPr>
      <w:bookmarkStart w:id="4" w:name="problems-title"/>
      <w:bookmarkEnd w:id="1"/>
      <w:bookmarkEnd w:id="3"/>
      <w:r>
        <w:t>Problems</w:t>
      </w:r>
    </w:p>
    <w:p w14:paraId="2F06824E" w14:textId="77777777" w:rsidR="00375287" w:rsidRDefault="00063E44">
      <w:pPr>
        <w:numPr>
          <w:ilvl w:val="0"/>
          <w:numId w:val="2"/>
        </w:numPr>
      </w:pPr>
      <w:r>
        <w:t xml:space="preserve">Let </w:t>
      </w:r>
      <m:oMath>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oMath>
      <w:r>
        <w:t xml:space="preserve"> denote the series </w:t>
      </w:r>
      <m:oMath>
        <m:nary>
          <m:naryPr>
            <m:chr m:val="∑"/>
            <m:limLoc m:val="undOvr"/>
            <m:ctrlPr>
              <w:rPr>
                <w:rFonts w:ascii="Cambria Math" w:hAnsi="Cambria Math"/>
              </w:rPr>
            </m:ctrlPr>
          </m:naryPr>
          <m:sub>
            <m:r>
              <w:rPr>
                <w:rFonts w:ascii="Cambria Math" w:hAnsi="Cambria Math"/>
              </w:rPr>
              <m:t>n</m:t>
            </m:r>
            <m:r>
              <m:rPr>
                <m:sty m:val="p"/>
              </m:rPr>
              <w:rPr>
                <w:rFonts w:ascii="Cambria Math" w:hAnsi="Cambria Math"/>
              </w:rPr>
              <m:t>=</m:t>
            </m:r>
            <m:r>
              <w:rPr>
                <w:rFonts w:ascii="Cambria Math" w:hAnsi="Cambria Math"/>
              </w:rPr>
              <m:t>1</m:t>
            </m:r>
          </m:sub>
          <m:sup>
            <m:r>
              <m:rPr>
                <m:sty m:val="p"/>
              </m:rPr>
              <w:rPr>
                <w:rFonts w:ascii="Cambria Math" w:hAnsi="Cambria Math"/>
              </w:rPr>
              <m:t>∞</m:t>
            </m:r>
          </m:sup>
          <m:e>
            <m:f>
              <m:fPr>
                <m:ctrlPr>
                  <w:rPr>
                    <w:rFonts w:ascii="Cambria Math" w:hAnsi="Cambria Math"/>
                  </w:rPr>
                </m:ctrlPr>
              </m:fPr>
              <m:num>
                <m:r>
                  <w:rPr>
                    <w:rFonts w:ascii="Cambria Math" w:hAnsi="Cambria Math"/>
                  </w:rPr>
                  <m:t>n</m:t>
                </m:r>
                <m:sSup>
                  <m:sSupPr>
                    <m:ctrlPr>
                      <w:rPr>
                        <w:rFonts w:ascii="Cambria Math" w:hAnsi="Cambria Math"/>
                      </w:rPr>
                    </m:ctrlPr>
                  </m:sSupPr>
                  <m:e>
                    <m:r>
                      <w:rPr>
                        <w:rFonts w:ascii="Cambria Math" w:hAnsi="Cambria Math"/>
                      </w:rPr>
                      <m:t>x</m:t>
                    </m:r>
                  </m:e>
                  <m:sup>
                    <m:r>
                      <w:rPr>
                        <w:rFonts w:ascii="Cambria Math" w:hAnsi="Cambria Math"/>
                      </w:rPr>
                      <m:t>2</m:t>
                    </m:r>
                  </m:sup>
                </m:sSup>
              </m:num>
              <m:den>
                <m:sSup>
                  <m:sSupPr>
                    <m:ctrlPr>
                      <w:rPr>
                        <w:rFonts w:ascii="Cambria Math" w:hAnsi="Cambria Math"/>
                      </w:rPr>
                    </m:ctrlPr>
                  </m:sSupPr>
                  <m:e>
                    <m:r>
                      <w:rPr>
                        <w:rFonts w:ascii="Cambria Math" w:hAnsi="Cambria Math"/>
                      </w:rPr>
                      <m:t>n</m:t>
                    </m:r>
                  </m:e>
                  <m:sup>
                    <m:r>
                      <w:rPr>
                        <w:rFonts w:ascii="Cambria Math" w:hAnsi="Cambria Math"/>
                      </w:rPr>
                      <m:t>3</m:t>
                    </m:r>
                  </m:sup>
                </m:sSup>
                <m:r>
                  <m:rPr>
                    <m:sty m:val="p"/>
                  </m:rP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3</m:t>
                    </m:r>
                  </m:sup>
                </m:sSup>
              </m:den>
            </m:f>
          </m:e>
        </m:nary>
      </m:oMath>
      <w:r>
        <w:t>:</w:t>
      </w:r>
    </w:p>
    <w:p w14:paraId="27C1BF62" w14:textId="77777777" w:rsidR="00375287" w:rsidRDefault="00063E44">
      <w:pPr>
        <w:pStyle w:val="Compact"/>
        <w:numPr>
          <w:ilvl w:val="1"/>
          <w:numId w:val="3"/>
        </w:numPr>
      </w:pPr>
      <w:r>
        <w:t xml:space="preserve">Prove that this series does not converge uniformly on </w:t>
      </w:r>
      <m:oMath>
        <m:r>
          <m:rPr>
            <m:sty m:val="p"/>
          </m:rPr>
          <w:rPr>
            <w:rFonts w:ascii="Cambria Math" w:hAnsi="Cambria Math"/>
          </w:rPr>
          <m:t>[</m:t>
        </m:r>
        <m:r>
          <w:rPr>
            <w:rFonts w:ascii="Cambria Math" w:hAnsi="Cambria Math"/>
          </w:rPr>
          <m:t>0</m:t>
        </m:r>
        <m:r>
          <m:rPr>
            <m:sty m:val="p"/>
          </m:rPr>
          <w:rPr>
            <w:rFonts w:ascii="Cambria Math" w:hAnsi="Cambria Math"/>
          </w:rPr>
          <m:t>,+∞)</m:t>
        </m:r>
      </m:oMath>
      <w:r>
        <w:t>;</w:t>
      </w:r>
    </w:p>
    <w:p w14:paraId="4ED7CC4C" w14:textId="77777777" w:rsidR="00375287" w:rsidRDefault="00063E44">
      <w:pPr>
        <w:pStyle w:val="Compact"/>
        <w:numPr>
          <w:ilvl w:val="1"/>
          <w:numId w:val="3"/>
        </w:numPr>
      </w:pPr>
      <w:r>
        <w:t xml:space="preserve">Prove that </w:t>
      </w:r>
      <m:oMath>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oMath>
      <w:r>
        <w:t xml:space="preserve"> is continuous on </w:t>
      </w:r>
      <m:oMath>
        <m:r>
          <m:rPr>
            <m:sty m:val="p"/>
          </m:rPr>
          <w:rPr>
            <w:rFonts w:ascii="Cambria Math" w:hAnsi="Cambria Math"/>
          </w:rPr>
          <m:t>[</m:t>
        </m:r>
        <m:r>
          <w:rPr>
            <w:rFonts w:ascii="Cambria Math" w:hAnsi="Cambria Math"/>
          </w:rPr>
          <m:t>0</m:t>
        </m:r>
        <m:r>
          <m:rPr>
            <m:sty m:val="p"/>
          </m:rPr>
          <w:rPr>
            <w:rFonts w:ascii="Cambria Math" w:hAnsi="Cambria Math"/>
          </w:rPr>
          <m:t>,+∞)</m:t>
        </m:r>
      </m:oMath>
      <w:r>
        <w:t>.</w:t>
      </w:r>
    </w:p>
    <w:p w14:paraId="47C55434" w14:textId="77777777" w:rsidR="00375287" w:rsidRDefault="00063E44">
      <w:pPr>
        <w:numPr>
          <w:ilvl w:val="0"/>
          <w:numId w:val="2"/>
        </w:numPr>
      </w:pPr>
      <w:r>
        <w:t xml:space="preserve">Suppose that </w:t>
      </w:r>
      <m:oMath>
        <m:r>
          <w:rPr>
            <w:rFonts w:ascii="Cambria Math" w:hAnsi="Cambria Math"/>
          </w:rPr>
          <m:t>E</m:t>
        </m:r>
        <m:r>
          <m:rPr>
            <m:sty m:val="p"/>
          </m:rPr>
          <w:rPr>
            <w:rFonts w:ascii="Cambria Math" w:hAnsi="Cambria Math"/>
          </w:rPr>
          <m:t>⊂</m:t>
        </m:r>
        <m:sSup>
          <m:sSupPr>
            <m:ctrlPr>
              <w:rPr>
                <w:rFonts w:ascii="Cambria Math" w:hAnsi="Cambria Math"/>
              </w:rPr>
            </m:ctrlPr>
          </m:sSupPr>
          <m:e>
            <m:r>
              <m:rPr>
                <m:scr m:val="double-struck"/>
                <m:sty m:val="p"/>
              </m:rPr>
              <w:rPr>
                <w:rFonts w:ascii="Cambria Math" w:hAnsi="Cambria Math"/>
              </w:rPr>
              <m:t>R</m:t>
            </m:r>
          </m:e>
          <m:sup>
            <m:r>
              <w:rPr>
                <w:rFonts w:ascii="Cambria Math" w:hAnsi="Cambria Math"/>
              </w:rPr>
              <m:t>d</m:t>
            </m:r>
          </m:sup>
        </m:sSup>
      </m:oMath>
      <w:r>
        <w:t xml:space="preserve"> is a measurable subset of </w:t>
      </w:r>
      <m:oMath>
        <m:sSup>
          <m:sSupPr>
            <m:ctrlPr>
              <w:rPr>
                <w:rFonts w:ascii="Cambria Math" w:hAnsi="Cambria Math"/>
              </w:rPr>
            </m:ctrlPr>
          </m:sSupPr>
          <m:e>
            <m:r>
              <m:rPr>
                <m:scr m:val="double-struck"/>
                <m:sty m:val="p"/>
              </m:rPr>
              <w:rPr>
                <w:rFonts w:ascii="Cambria Math" w:hAnsi="Cambria Math"/>
              </w:rPr>
              <m:t>R</m:t>
            </m:r>
          </m:e>
          <m:sup>
            <m:r>
              <w:rPr>
                <w:rFonts w:ascii="Cambria Math" w:hAnsi="Cambria Math"/>
              </w:rPr>
              <m:t>d</m:t>
            </m:r>
          </m:sup>
        </m:sSup>
      </m:oMath>
      <w:r>
        <w:t xml:space="preserve"> and </w:t>
      </w:r>
      <m:oMath>
        <m:r>
          <w:rPr>
            <w:rFonts w:ascii="Cambria Math" w:hAnsi="Cambria Math"/>
          </w:rPr>
          <m:t>m</m:t>
        </m:r>
        <m:r>
          <m:rPr>
            <m:sty m:val="p"/>
          </m:rPr>
          <w:rPr>
            <w:rFonts w:ascii="Cambria Math" w:hAnsi="Cambria Math"/>
          </w:rPr>
          <m:t>(</m:t>
        </m:r>
        <m:r>
          <w:rPr>
            <w:rFonts w:ascii="Cambria Math" w:hAnsi="Cambria Math"/>
          </w:rPr>
          <m:t>E</m:t>
        </m:r>
        <m:r>
          <m:rPr>
            <m:sty m:val="p"/>
          </m:rPr>
          <w:rPr>
            <w:rFonts w:ascii="Cambria Math" w:hAnsi="Cambria Math"/>
          </w:rPr>
          <m:t>)&lt;∞</m:t>
        </m:r>
      </m:oMath>
      <w:r>
        <w:t xml:space="preserve"> and </w:t>
      </w:r>
      <m:oMath>
        <m:r>
          <w:rPr>
            <w:rFonts w:ascii="Cambria Math" w:hAnsi="Cambria Math"/>
          </w:rPr>
          <m:t>E</m:t>
        </m:r>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2</m:t>
            </m:r>
          </m:sub>
        </m:sSub>
      </m:oMath>
      <w:r>
        <w:t xml:space="preserve">, </w:t>
      </w:r>
      <m:oMath>
        <m:sSub>
          <m:sSubPr>
            <m:ctrlPr>
              <w:rPr>
                <w:rFonts w:ascii="Cambria Math" w:hAnsi="Cambria Math"/>
              </w:rPr>
            </m:ctrlPr>
          </m:sSubPr>
          <m:e>
            <m:r>
              <w:rPr>
                <w:rFonts w:ascii="Cambria Math" w:hAnsi="Cambria Math"/>
              </w:rPr>
              <m:t>E</m:t>
            </m:r>
          </m:e>
          <m:sub>
            <m: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2</m:t>
            </m:r>
          </m:sub>
        </m:sSub>
        <m:r>
          <m:rPr>
            <m:sty m:val="p"/>
          </m:rPr>
          <w:rPr>
            <w:rFonts w:ascii="Cambria Math" w:hAnsi="Cambria Math"/>
          </w:rPr>
          <m:t>=∅</m:t>
        </m:r>
      </m:oMath>
      <w:r>
        <w:t xml:space="preserve">. Assume that </w:t>
      </w:r>
      <m:oMath>
        <m:r>
          <w:rPr>
            <w:rFonts w:ascii="Cambria Math" w:hAnsi="Cambria Math"/>
          </w:rPr>
          <m:t>m</m:t>
        </m:r>
        <m:r>
          <m:rPr>
            <m:sty m:val="p"/>
          </m:rPr>
          <w:rPr>
            <w:rFonts w:ascii="Cambria Math" w:hAnsi="Cambria Math"/>
          </w:rPr>
          <m:t>(</m:t>
        </m:r>
        <m:r>
          <w:rPr>
            <w:rFonts w:ascii="Cambria Math" w:hAnsi="Cambria Math"/>
          </w:rPr>
          <m:t>E</m:t>
        </m:r>
        <m:r>
          <m:rPr>
            <m:sty m:val="p"/>
          </m:rPr>
          <w:rPr>
            <w:rFonts w:ascii="Cambria Math" w:hAnsi="Cambria Math"/>
          </w:rPr>
          <m:t>)=</m:t>
        </m:r>
        <m:sSub>
          <m:sSubPr>
            <m:ctrlPr>
              <w:rPr>
                <w:rFonts w:ascii="Cambria Math" w:hAnsi="Cambria Math"/>
              </w:rPr>
            </m:ctrlPr>
          </m:sSubPr>
          <m:e>
            <m:r>
              <w:rPr>
                <w:rFonts w:ascii="Cambria Math" w:hAnsi="Cambria Math"/>
              </w:rPr>
              <m:t>m</m:t>
            </m:r>
          </m:e>
          <m:sub>
            <m:r>
              <m:rPr>
                <m:sty m:val="p"/>
              </m:rPr>
              <w:rPr>
                <w:rFonts w:ascii="Cambria Math" w:hAnsi="Cambria Math"/>
              </w:rPr>
              <m:t>*</m:t>
            </m:r>
          </m:sub>
        </m:sSub>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m</m:t>
            </m:r>
          </m:e>
          <m:sub>
            <m:r>
              <m:rPr>
                <m:sty m:val="p"/>
              </m:rPr>
              <w:rPr>
                <w:rFonts w:ascii="Cambria Math" w:hAnsi="Cambria Math"/>
              </w:rPr>
              <m:t>*</m:t>
            </m:r>
          </m:sub>
        </m:sSub>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2</m:t>
            </m:r>
          </m:sub>
        </m:sSub>
        <m:r>
          <m:rPr>
            <m:sty m:val="p"/>
          </m:rPr>
          <w:rPr>
            <w:rFonts w:ascii="Cambria Math" w:hAnsi="Cambria Math"/>
          </w:rPr>
          <m:t>)</m:t>
        </m:r>
      </m:oMath>
      <w:r>
        <w:t xml:space="preserve">. Here </w:t>
      </w:r>
      <m:oMath>
        <m:sSub>
          <m:sSubPr>
            <m:ctrlPr>
              <w:rPr>
                <w:rFonts w:ascii="Cambria Math" w:hAnsi="Cambria Math"/>
              </w:rPr>
            </m:ctrlPr>
          </m:sSubPr>
          <m:e>
            <m:r>
              <w:rPr>
                <w:rFonts w:ascii="Cambria Math" w:hAnsi="Cambria Math"/>
              </w:rPr>
              <m:t>m</m:t>
            </m:r>
          </m:e>
          <m:sub>
            <m:r>
              <m:rPr>
                <m:sty m:val="p"/>
              </m:rPr>
              <w:rPr>
                <w:rFonts w:ascii="Cambria Math" w:hAnsi="Cambria Math"/>
              </w:rPr>
              <m:t>*</m:t>
            </m:r>
          </m:sub>
        </m:sSub>
      </m:oMath>
      <w:r>
        <w:t xml:space="preserve"> is the exterior Lebesgue measure on </w:t>
      </w:r>
      <m:oMath>
        <m:sSup>
          <m:sSupPr>
            <m:ctrlPr>
              <w:rPr>
                <w:rFonts w:ascii="Cambria Math" w:hAnsi="Cambria Math"/>
              </w:rPr>
            </m:ctrlPr>
          </m:sSupPr>
          <m:e>
            <m:r>
              <m:rPr>
                <m:scr m:val="double-struck"/>
                <m:sty m:val="p"/>
              </m:rPr>
              <w:rPr>
                <w:rFonts w:ascii="Cambria Math" w:hAnsi="Cambria Math"/>
              </w:rPr>
              <m:t>R</m:t>
            </m:r>
          </m:e>
          <m:sup>
            <m:r>
              <w:rPr>
                <w:rFonts w:ascii="Cambria Math" w:hAnsi="Cambria Math"/>
              </w:rPr>
              <m:t>d</m:t>
            </m:r>
          </m:sup>
        </m:sSup>
      </m:oMath>
      <w:r>
        <w:t xml:space="preserve">. Prove that </w:t>
      </w:r>
      <m:oMath>
        <m:sSub>
          <m:sSubPr>
            <m:ctrlPr>
              <w:rPr>
                <w:rFonts w:ascii="Cambria Math" w:hAnsi="Cambria Math"/>
              </w:rPr>
            </m:ctrlPr>
          </m:sSubPr>
          <m:e>
            <m:r>
              <w:rPr>
                <w:rFonts w:ascii="Cambria Math" w:hAnsi="Cambria Math"/>
              </w:rPr>
              <m:t>E</m:t>
            </m:r>
          </m:e>
          <m:sub>
            <m:r>
              <w:rPr>
                <w:rFonts w:ascii="Cambria Math" w:hAnsi="Cambria Math"/>
              </w:rPr>
              <m:t>1</m:t>
            </m:r>
          </m:sub>
        </m:sSub>
      </m:oMath>
      <w:r>
        <w:t xml:space="preserve"> and </w:t>
      </w:r>
      <m:oMath>
        <m:sSub>
          <m:sSubPr>
            <m:ctrlPr>
              <w:rPr>
                <w:rFonts w:ascii="Cambria Math" w:hAnsi="Cambria Math"/>
              </w:rPr>
            </m:ctrlPr>
          </m:sSubPr>
          <m:e>
            <m:r>
              <w:rPr>
                <w:rFonts w:ascii="Cambria Math" w:hAnsi="Cambria Math"/>
              </w:rPr>
              <m:t>E</m:t>
            </m:r>
          </m:e>
          <m:sub>
            <m:r>
              <w:rPr>
                <w:rFonts w:ascii="Cambria Math" w:hAnsi="Cambria Math"/>
              </w:rPr>
              <m:t>2</m:t>
            </m:r>
          </m:sub>
        </m:sSub>
      </m:oMath>
      <w:r>
        <w:t xml:space="preserve"> are measurable.</w:t>
      </w:r>
    </w:p>
    <w:p w14:paraId="783C2B80" w14:textId="77777777" w:rsidR="00375287" w:rsidRDefault="00063E44">
      <w:pPr>
        <w:numPr>
          <w:ilvl w:val="0"/>
          <w:numId w:val="2"/>
        </w:numPr>
      </w:pPr>
      <w:r>
        <w:t xml:space="preserve">Let </w:t>
      </w:r>
      <m:oMath>
        <m:r>
          <w:rPr>
            <w:rFonts w:ascii="Cambria Math" w:hAnsi="Cambria Math"/>
          </w:rPr>
          <m:t>f</m:t>
        </m:r>
      </m:oMath>
      <w:r>
        <w:t xml:space="preserve"> be a locally integrable function on </w:t>
      </w:r>
      <m:oMath>
        <m:sSup>
          <m:sSupPr>
            <m:ctrlPr>
              <w:rPr>
                <w:rFonts w:ascii="Cambria Math" w:hAnsi="Cambria Math"/>
              </w:rPr>
            </m:ctrlPr>
          </m:sSupPr>
          <m:e>
            <m:r>
              <m:rPr>
                <m:scr m:val="double-struck"/>
                <m:sty m:val="p"/>
              </m:rPr>
              <w:rPr>
                <w:rFonts w:ascii="Cambria Math" w:hAnsi="Cambria Math"/>
              </w:rPr>
              <m:t>R</m:t>
            </m:r>
          </m:e>
          <m:sup>
            <m:r>
              <w:rPr>
                <w:rFonts w:ascii="Cambria Math" w:hAnsi="Cambria Math"/>
              </w:rPr>
              <m:t>d</m:t>
            </m:r>
          </m:sup>
        </m:sSup>
      </m:oMath>
      <w:r>
        <w:t>. Then the maximal function is defined to be</w:t>
      </w:r>
    </w:p>
    <w:p w14:paraId="375DBAD2" w14:textId="77777777" w:rsidR="00375287" w:rsidRDefault="00000000">
      <w:pPr>
        <w:pStyle w:val="Compact"/>
      </w:pPr>
      <m:oMathPara>
        <m:oMathParaPr>
          <m:jc m:val="center"/>
        </m:oMathParaPr>
        <m:oMath>
          <m:sSup>
            <m:sSupPr>
              <m:ctrlPr>
                <w:rPr>
                  <w:rFonts w:ascii="Cambria Math" w:hAnsi="Cambria Math"/>
                </w:rPr>
              </m:ctrlPr>
            </m:sSupPr>
            <m:e>
              <m:r>
                <w:rPr>
                  <w:rFonts w:ascii="Cambria Math" w:hAnsi="Cambria Math"/>
                </w:rPr>
                <m:t>f</m:t>
              </m:r>
            </m:e>
            <m:sup>
              <m:r>
                <m:rPr>
                  <m:sty m:val="p"/>
                </m:rPr>
                <w:rPr>
                  <w:rFonts w:ascii="Cambria Math" w:hAnsi="Cambria Math"/>
                </w:rPr>
                <m:t>*</m:t>
              </m:r>
            </m:sup>
          </m:sSup>
          <m:r>
            <m:rPr>
              <m:sty m:val="p"/>
            </m:rPr>
            <w:rPr>
              <w:rFonts w:ascii="Cambria Math" w:hAnsi="Cambria Math"/>
            </w:rPr>
            <m:t>(</m:t>
          </m:r>
          <m:r>
            <w:rPr>
              <w:rFonts w:ascii="Cambria Math" w:hAnsi="Cambria Math"/>
            </w:rPr>
            <m:t>x</m:t>
          </m:r>
          <m:r>
            <m:rPr>
              <m:sty m:val="p"/>
            </m:rPr>
            <w:rPr>
              <w:rFonts w:ascii="Cambria Math" w:hAnsi="Cambria Math"/>
            </w:rPr>
            <m:t>)=</m:t>
          </m:r>
          <m:limLow>
            <m:limLowPr>
              <m:ctrlPr>
                <w:rPr>
                  <w:rFonts w:ascii="Cambria Math" w:hAnsi="Cambria Math"/>
                </w:rPr>
              </m:ctrlPr>
            </m:limLowPr>
            <m:e>
              <m:r>
                <m:rPr>
                  <m:sty m:val="p"/>
                </m:rPr>
                <w:rPr>
                  <w:rFonts w:ascii="Cambria Math" w:hAnsi="Cambria Math"/>
                </w:rPr>
                <m:t>sup</m:t>
              </m:r>
            </m:e>
            <m:lim>
              <m:r>
                <w:rPr>
                  <w:rFonts w:ascii="Cambria Math" w:hAnsi="Cambria Math"/>
                </w:rPr>
                <m:t>B</m:t>
              </m:r>
              <m:r>
                <m:rPr>
                  <m:sty m:val="p"/>
                </m:rPr>
                <w:rPr>
                  <w:rFonts w:ascii="Cambria Math" w:hAnsi="Cambria Math"/>
                </w:rPr>
                <m:t>∋</m:t>
              </m:r>
              <m:r>
                <w:rPr>
                  <w:rFonts w:ascii="Cambria Math" w:hAnsi="Cambria Math"/>
                </w:rPr>
                <m:t>x</m:t>
              </m:r>
            </m:lim>
          </m:limLow>
          <m:f>
            <m:fPr>
              <m:ctrlPr>
                <w:rPr>
                  <w:rFonts w:ascii="Cambria Math" w:hAnsi="Cambria Math"/>
                </w:rPr>
              </m:ctrlPr>
            </m:fPr>
            <m:num>
              <m:r>
                <w:rPr>
                  <w:rFonts w:ascii="Cambria Math" w:hAnsi="Cambria Math"/>
                </w:rPr>
                <m:t>1</m:t>
              </m:r>
            </m:num>
            <m:den>
              <m:r>
                <w:rPr>
                  <w:rFonts w:ascii="Cambria Math" w:hAnsi="Cambria Math"/>
                </w:rPr>
                <m:t>m</m:t>
              </m:r>
              <m:r>
                <m:rPr>
                  <m:sty m:val="p"/>
                </m:rPr>
                <w:rPr>
                  <w:rFonts w:ascii="Cambria Math" w:hAnsi="Cambria Math"/>
                </w:rPr>
                <m:t>(</m:t>
              </m:r>
              <m:r>
                <w:rPr>
                  <w:rFonts w:ascii="Cambria Math" w:hAnsi="Cambria Math"/>
                </w:rPr>
                <m:t>B</m:t>
              </m:r>
              <m:r>
                <m:rPr>
                  <m:sty m:val="p"/>
                </m:rPr>
                <w:rPr>
                  <w:rFonts w:ascii="Cambria Math" w:hAnsi="Cambria Math"/>
                </w:rPr>
                <m:t>)</m:t>
              </m:r>
            </m:den>
          </m:f>
          <m:nary>
            <m:naryPr>
              <m:limLoc m:val="subSup"/>
              <m:supHide m:val="1"/>
              <m:ctrlPr>
                <w:rPr>
                  <w:rFonts w:ascii="Cambria Math" w:hAnsi="Cambria Math"/>
                </w:rPr>
              </m:ctrlPr>
            </m:naryPr>
            <m:sub>
              <m:r>
                <w:rPr>
                  <w:rFonts w:ascii="Cambria Math" w:hAnsi="Cambria Math"/>
                </w:rPr>
                <m:t>B</m:t>
              </m:r>
            </m:sub>
            <m:sup>
              <m:r>
                <w:rPr>
                  <w:rFonts w:ascii="Cambria Math" w:hAnsi="Cambria Math"/>
                </w:rPr>
                <m:t>​</m:t>
              </m:r>
            </m:sup>
            <m:e>
              <m:r>
                <m:rPr>
                  <m:sty m:val="p"/>
                </m:rPr>
                <w:rPr>
                  <w:rFonts w:ascii="Cambria Math" w:hAnsi="Cambria Math"/>
                </w:rPr>
                <m:t>|</m:t>
              </m:r>
            </m:e>
          </m:nary>
          <m:r>
            <w:rPr>
              <w:rFonts w:ascii="Cambria Math" w:hAnsi="Cambria Math"/>
            </w:rPr>
            <m:t>f</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 dy</m:t>
          </m:r>
        </m:oMath>
      </m:oMathPara>
    </w:p>
    <w:p w14:paraId="21D4E4BB" w14:textId="77777777" w:rsidR="00375287" w:rsidRDefault="00063E44">
      <w:pPr>
        <w:numPr>
          <w:ilvl w:val="0"/>
          <w:numId w:val="1"/>
        </w:numPr>
      </w:pPr>
      <w:r>
        <w:lastRenderedPageBreak/>
        <w:t xml:space="preserve">where the supremum is taken over all balls containing the point </w:t>
      </w:r>
      <m:oMath>
        <m:r>
          <w:rPr>
            <w:rFonts w:ascii="Cambria Math" w:hAnsi="Cambria Math"/>
          </w:rPr>
          <m:t>x</m:t>
        </m:r>
      </m:oMath>
      <w:r>
        <w:t>.</w:t>
      </w:r>
    </w:p>
    <w:p w14:paraId="7F57969F" w14:textId="77777777" w:rsidR="00375287" w:rsidRDefault="00063E44">
      <w:pPr>
        <w:pStyle w:val="Compact"/>
        <w:numPr>
          <w:ilvl w:val="1"/>
          <w:numId w:val="4"/>
        </w:numPr>
      </w:pPr>
      <w:r>
        <w:t xml:space="preserve">Suppose that </w:t>
      </w:r>
      <m:oMath>
        <m:r>
          <w:rPr>
            <w:rFonts w:ascii="Cambria Math" w:hAnsi="Cambria Math"/>
          </w:rPr>
          <m:t>f</m:t>
        </m:r>
        <m:r>
          <m:rPr>
            <m:sty m:val="p"/>
          </m:rPr>
          <w:rPr>
            <w:rFonts w:ascii="Cambria Math" w:hAnsi="Cambria Math"/>
          </w:rPr>
          <m:t>∈</m:t>
        </m:r>
        <m:sSup>
          <m:sSupPr>
            <m:ctrlPr>
              <w:rPr>
                <w:rFonts w:ascii="Cambria Math" w:hAnsi="Cambria Math"/>
              </w:rPr>
            </m:ctrlPr>
          </m:sSupPr>
          <m:e>
            <m:r>
              <w:rPr>
                <w:rFonts w:ascii="Cambria Math" w:hAnsi="Cambria Math"/>
              </w:rPr>
              <m:t>L</m:t>
            </m:r>
          </m:e>
          <m:sup>
            <m:r>
              <w:rPr>
                <w:rFonts w:ascii="Cambria Math" w:hAnsi="Cambria Math"/>
              </w:rPr>
              <m:t>1</m:t>
            </m:r>
          </m:sup>
        </m:sSup>
        <m:r>
          <m:rPr>
            <m:sty m:val="p"/>
          </m:rPr>
          <w:rPr>
            <w:rFonts w:ascii="Cambria Math" w:hAnsi="Cambria Math"/>
          </w:rPr>
          <m:t>(</m:t>
        </m:r>
        <m:sSup>
          <m:sSupPr>
            <m:ctrlPr>
              <w:rPr>
                <w:rFonts w:ascii="Cambria Math" w:hAnsi="Cambria Math"/>
              </w:rPr>
            </m:ctrlPr>
          </m:sSupPr>
          <m:e>
            <m:r>
              <m:rPr>
                <m:scr m:val="double-struck"/>
                <m:sty m:val="p"/>
              </m:rPr>
              <w:rPr>
                <w:rFonts w:ascii="Cambria Math" w:hAnsi="Cambria Math"/>
              </w:rPr>
              <m:t>R</m:t>
            </m:r>
          </m:e>
          <m:sup>
            <m:r>
              <w:rPr>
                <w:rFonts w:ascii="Cambria Math" w:hAnsi="Cambria Math"/>
              </w:rPr>
              <m:t>d</m:t>
            </m:r>
          </m:sup>
        </m:sSup>
        <m:r>
          <m:rPr>
            <m:sty m:val="p"/>
          </m:rPr>
          <w:rPr>
            <w:rFonts w:ascii="Cambria Math" w:hAnsi="Cambria Math"/>
          </w:rPr>
          <m:t>)</m:t>
        </m:r>
      </m:oMath>
      <w:r>
        <w:t xml:space="preserve"> and </w:t>
      </w:r>
      <m:oMath>
        <m:r>
          <w:rPr>
            <w:rFonts w:ascii="Cambria Math" w:hAnsi="Cambria Math"/>
          </w:rPr>
          <m:t>f</m:t>
        </m:r>
      </m:oMath>
      <w:r>
        <w:t xml:space="preserve"> is not identically zero. Show that </w:t>
      </w:r>
      <m:oMath>
        <m:sSup>
          <m:sSupPr>
            <m:ctrlPr>
              <w:rPr>
                <w:rFonts w:ascii="Cambria Math" w:hAnsi="Cambria Math"/>
              </w:rPr>
            </m:ctrlPr>
          </m:sSupPr>
          <m:e>
            <m:r>
              <w:rPr>
                <w:rFonts w:ascii="Cambria Math" w:hAnsi="Cambria Math"/>
              </w:rPr>
              <m:t>f</m:t>
            </m:r>
          </m:e>
          <m:sup>
            <m:r>
              <m:rPr>
                <m:sty m:val="p"/>
              </m:rPr>
              <w:rPr>
                <w:rFonts w:ascii="Cambria Math" w:hAnsi="Cambria Math"/>
              </w:rPr>
              <m:t>*</m:t>
            </m:r>
          </m:sup>
        </m:sSup>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c</m:t>
        </m:r>
        <m:r>
          <m:rPr>
            <m:sty m:val="p"/>
          </m:rPr>
          <w:rPr>
            <w:rFonts w:ascii="Cambria Math" w:hAnsi="Cambria Math"/>
          </w:rPr>
          <m:t>/|</m:t>
        </m:r>
        <m:r>
          <w:rPr>
            <w:rFonts w:ascii="Cambria Math" w:hAnsi="Cambria Math"/>
          </w:rPr>
          <m:t>x</m:t>
        </m:r>
        <m:sSup>
          <m:sSupPr>
            <m:ctrlPr>
              <w:rPr>
                <w:rFonts w:ascii="Cambria Math" w:hAnsi="Cambria Math"/>
              </w:rPr>
            </m:ctrlPr>
          </m:sSupPr>
          <m:e>
            <m:r>
              <m:rPr>
                <m:sty m:val="p"/>
              </m:rPr>
              <w:rPr>
                <w:rFonts w:ascii="Cambria Math" w:hAnsi="Cambria Math"/>
              </w:rPr>
              <m:t>|</m:t>
            </m:r>
          </m:e>
          <m:sup>
            <m:r>
              <w:rPr>
                <w:rFonts w:ascii="Cambria Math" w:hAnsi="Cambria Math"/>
              </w:rPr>
              <m:t>d</m:t>
            </m:r>
          </m:sup>
        </m:sSup>
      </m:oMath>
      <w:r>
        <w:t xml:space="preserve"> for some </w:t>
      </w:r>
      <m:oMath>
        <m:r>
          <w:rPr>
            <w:rFonts w:ascii="Cambria Math" w:hAnsi="Cambria Math"/>
          </w:rPr>
          <m:t>c</m:t>
        </m:r>
        <m:r>
          <m:rPr>
            <m:sty m:val="p"/>
          </m:rPr>
          <w:rPr>
            <w:rFonts w:ascii="Cambria Math" w:hAnsi="Cambria Math"/>
          </w:rPr>
          <m:t>&gt;</m:t>
        </m:r>
        <m:r>
          <w:rPr>
            <w:rFonts w:ascii="Cambria Math" w:hAnsi="Cambria Math"/>
          </w:rPr>
          <m:t>0</m:t>
        </m:r>
      </m:oMath>
      <w:r>
        <w:t xml:space="preserve"> and all </w:t>
      </w:r>
      <m:oMath>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1</m:t>
        </m:r>
      </m:oMath>
      <w:r>
        <w:t>.</w:t>
      </w:r>
    </w:p>
    <w:p w14:paraId="5E3A56E8" w14:textId="77777777" w:rsidR="00375287" w:rsidRDefault="00063E44">
      <w:pPr>
        <w:numPr>
          <w:ilvl w:val="1"/>
          <w:numId w:val="4"/>
        </w:numPr>
      </w:pPr>
      <w:r>
        <w:t xml:space="preserve">Let </w:t>
      </w:r>
      <m:oMath>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δ</m:t>
            </m:r>
          </m:sub>
        </m:sSub>
        <m:sSub>
          <m:sSubPr>
            <m:ctrlPr>
              <w:rPr>
                <w:rFonts w:ascii="Cambria Math" w:hAnsi="Cambria Math"/>
              </w:rPr>
            </m:ctrlPr>
          </m:sSubPr>
          <m:e>
            <m:r>
              <m:rPr>
                <m:sty m:val="p"/>
              </m:rPr>
              <w:rPr>
                <w:rFonts w:ascii="Cambria Math" w:hAnsi="Cambria Math"/>
              </w:rPr>
              <m:t>}</m:t>
            </m:r>
          </m:e>
          <m:sub>
            <m:r>
              <w:rPr>
                <w:rFonts w:ascii="Cambria Math" w:hAnsi="Cambria Math"/>
              </w:rPr>
              <m:t>δ</m:t>
            </m:r>
            <m:r>
              <m:rPr>
                <m:sty m:val="p"/>
              </m:rPr>
              <w:rPr>
                <w:rFonts w:ascii="Cambria Math" w:hAnsi="Cambria Math"/>
              </w:rPr>
              <m:t>&gt;</m:t>
            </m:r>
            <m:r>
              <w:rPr>
                <w:rFonts w:ascii="Cambria Math" w:hAnsi="Cambria Math"/>
              </w:rPr>
              <m:t>0</m:t>
            </m:r>
          </m:sub>
        </m:sSub>
      </m:oMath>
      <w:r>
        <w:t xml:space="preserve"> be a family of integrable functions in </w:t>
      </w:r>
      <m:oMath>
        <m:sSup>
          <m:sSupPr>
            <m:ctrlPr>
              <w:rPr>
                <w:rFonts w:ascii="Cambria Math" w:hAnsi="Cambria Math"/>
              </w:rPr>
            </m:ctrlPr>
          </m:sSupPr>
          <m:e>
            <m:r>
              <m:rPr>
                <m:scr m:val="double-struck"/>
                <m:sty m:val="p"/>
              </m:rPr>
              <w:rPr>
                <w:rFonts w:ascii="Cambria Math" w:hAnsi="Cambria Math"/>
              </w:rPr>
              <m:t>R</m:t>
            </m:r>
          </m:e>
          <m:sup>
            <m:r>
              <w:rPr>
                <w:rFonts w:ascii="Cambria Math" w:hAnsi="Cambria Math"/>
              </w:rPr>
              <m:t>d</m:t>
            </m:r>
          </m:sup>
        </m:sSup>
      </m:oMath>
      <w:r>
        <w:t xml:space="preserve"> with the following properties:</w:t>
      </w:r>
    </w:p>
    <w:p w14:paraId="7F24F9F0" w14:textId="77777777" w:rsidR="00375287" w:rsidRDefault="00063E44">
      <w:pPr>
        <w:pStyle w:val="Compact"/>
        <w:numPr>
          <w:ilvl w:val="2"/>
          <w:numId w:val="5"/>
        </w:numPr>
      </w:pPr>
      <m:oMath>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δ</m:t>
            </m:r>
          </m:sub>
        </m:sSub>
        <m:r>
          <m:rPr>
            <m:sty m:val="p"/>
          </m:rPr>
          <w:rPr>
            <w:rFonts w:ascii="Cambria Math" w:hAnsi="Cambria Math"/>
          </w:rPr>
          <m:t>|≤</m:t>
        </m:r>
        <m:r>
          <w:rPr>
            <w:rFonts w:ascii="Cambria Math" w:hAnsi="Cambria Math"/>
          </w:rPr>
          <m:t>A</m:t>
        </m:r>
        <m:sSup>
          <m:sSupPr>
            <m:ctrlPr>
              <w:rPr>
                <w:rFonts w:ascii="Cambria Math" w:hAnsi="Cambria Math"/>
              </w:rPr>
            </m:ctrlPr>
          </m:sSupPr>
          <m:e>
            <m:r>
              <w:rPr>
                <w:rFonts w:ascii="Cambria Math" w:hAnsi="Cambria Math"/>
              </w:rPr>
              <m:t>δ</m:t>
            </m:r>
          </m:e>
          <m:sup>
            <m:r>
              <m:rPr>
                <m:sty m:val="p"/>
              </m:rPr>
              <w:rPr>
                <w:rFonts w:ascii="Cambria Math" w:hAnsi="Cambria Math"/>
              </w:rPr>
              <m:t>-</m:t>
            </m:r>
            <m:r>
              <w:rPr>
                <w:rFonts w:ascii="Cambria Math" w:hAnsi="Cambria Math"/>
              </w:rPr>
              <m:t>d</m:t>
            </m:r>
          </m:sup>
        </m:sSup>
      </m:oMath>
      <w:r>
        <w:t xml:space="preserve"> for all </w:t>
      </w:r>
      <m:oMath>
        <m:r>
          <w:rPr>
            <w:rFonts w:ascii="Cambria Math" w:hAnsi="Cambria Math"/>
          </w:rPr>
          <m:t>δ</m:t>
        </m:r>
        <m:r>
          <m:rPr>
            <m:sty m:val="p"/>
          </m:rPr>
          <w:rPr>
            <w:rFonts w:ascii="Cambria Math" w:hAnsi="Cambria Math"/>
          </w:rPr>
          <m:t>&gt;</m:t>
        </m:r>
        <m:r>
          <w:rPr>
            <w:rFonts w:ascii="Cambria Math" w:hAnsi="Cambria Math"/>
          </w:rPr>
          <m:t>0</m:t>
        </m:r>
      </m:oMath>
      <w:r>
        <w:t>.</w:t>
      </w:r>
    </w:p>
    <w:p w14:paraId="48956F76" w14:textId="77777777" w:rsidR="00375287" w:rsidRDefault="00063E44">
      <w:pPr>
        <w:pStyle w:val="Compact"/>
        <w:numPr>
          <w:ilvl w:val="2"/>
          <w:numId w:val="5"/>
        </w:numPr>
      </w:pPr>
      <m:oMath>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δ</m:t>
            </m:r>
          </m:sub>
        </m:sSub>
        <m:r>
          <m:rPr>
            <m:sty m:val="p"/>
          </m:rPr>
          <w:rPr>
            <w:rFonts w:ascii="Cambria Math" w:hAnsi="Cambria Math"/>
          </w:rPr>
          <m:t>|≤</m:t>
        </m:r>
        <m:r>
          <w:rPr>
            <w:rFonts w:ascii="Cambria Math" w:hAnsi="Cambria Math"/>
          </w:rPr>
          <m:t>Aδ</m:t>
        </m:r>
        <m:r>
          <m:rPr>
            <m:sty m:val="p"/>
          </m:rPr>
          <w:rPr>
            <w:rFonts w:ascii="Cambria Math" w:hAnsi="Cambria Math"/>
          </w:rPr>
          <m:t>/|</m:t>
        </m:r>
        <m:r>
          <w:rPr>
            <w:rFonts w:ascii="Cambria Math" w:hAnsi="Cambria Math"/>
          </w:rPr>
          <m:t>x</m:t>
        </m:r>
        <m:sSup>
          <m:sSupPr>
            <m:ctrlPr>
              <w:rPr>
                <w:rFonts w:ascii="Cambria Math" w:hAnsi="Cambria Math"/>
              </w:rPr>
            </m:ctrlPr>
          </m:sSupPr>
          <m:e>
            <m:r>
              <m:rPr>
                <m:sty m:val="p"/>
              </m:rPr>
              <w:rPr>
                <w:rFonts w:ascii="Cambria Math" w:hAnsi="Cambria Math"/>
              </w:rPr>
              <m:t>|</m:t>
            </m:r>
          </m:e>
          <m:sup>
            <m:r>
              <w:rPr>
                <w:rFonts w:ascii="Cambria Math" w:hAnsi="Cambria Math"/>
              </w:rPr>
              <m:t>d</m:t>
            </m:r>
            <m:r>
              <m:rPr>
                <m:sty m:val="p"/>
              </m:rPr>
              <w:rPr>
                <w:rFonts w:ascii="Cambria Math" w:hAnsi="Cambria Math"/>
              </w:rPr>
              <m:t>+</m:t>
            </m:r>
            <m:r>
              <w:rPr>
                <w:rFonts w:ascii="Cambria Math" w:hAnsi="Cambria Math"/>
              </w:rPr>
              <m:t>1</m:t>
            </m:r>
          </m:sup>
        </m:sSup>
      </m:oMath>
      <w:r>
        <w:t xml:space="preserve"> for all </w:t>
      </w:r>
      <m:oMath>
        <m:r>
          <w:rPr>
            <w:rFonts w:ascii="Cambria Math" w:hAnsi="Cambria Math"/>
          </w:rPr>
          <m:t>δ</m:t>
        </m:r>
        <m:r>
          <m:rPr>
            <m:sty m:val="p"/>
          </m:rPr>
          <w:rPr>
            <w:rFonts w:ascii="Cambria Math" w:hAnsi="Cambria Math"/>
          </w:rPr>
          <m:t>&gt;</m:t>
        </m:r>
        <m:r>
          <w:rPr>
            <w:rFonts w:ascii="Cambria Math" w:hAnsi="Cambria Math"/>
          </w:rPr>
          <m:t>0</m:t>
        </m:r>
      </m:oMath>
      <w:r>
        <w:t xml:space="preserve"> and </w:t>
      </w:r>
      <m:oMath>
        <m:r>
          <w:rPr>
            <w:rFonts w:ascii="Cambria Math" w:hAnsi="Cambria Math"/>
          </w:rPr>
          <m:t>x</m:t>
        </m:r>
        <m:r>
          <m:rPr>
            <m:sty m:val="p"/>
          </m:rPr>
          <w:rPr>
            <w:rFonts w:ascii="Cambria Math" w:hAnsi="Cambria Math"/>
          </w:rPr>
          <m:t>∈</m:t>
        </m:r>
        <m:sSup>
          <m:sSupPr>
            <m:ctrlPr>
              <w:rPr>
                <w:rFonts w:ascii="Cambria Math" w:hAnsi="Cambria Math"/>
              </w:rPr>
            </m:ctrlPr>
          </m:sSupPr>
          <m:e>
            <m:r>
              <m:rPr>
                <m:scr m:val="double-struck"/>
                <m:sty m:val="p"/>
              </m:rPr>
              <w:rPr>
                <w:rFonts w:ascii="Cambria Math" w:hAnsi="Cambria Math"/>
              </w:rPr>
              <m:t>R</m:t>
            </m:r>
          </m:e>
          <m:sup>
            <m:r>
              <w:rPr>
                <w:rFonts w:ascii="Cambria Math" w:hAnsi="Cambria Math"/>
              </w:rPr>
              <m:t>d</m:t>
            </m:r>
          </m:sup>
        </m:sSup>
      </m:oMath>
      <w:r>
        <w:t>.</w:t>
      </w:r>
    </w:p>
    <w:p w14:paraId="27E1E4B3" w14:textId="77777777" w:rsidR="00375287" w:rsidRDefault="00063E44">
      <w:pPr>
        <w:numPr>
          <w:ilvl w:val="1"/>
          <w:numId w:val="1"/>
        </w:numPr>
      </w:pPr>
      <w:r>
        <w:t>Prove that</w:t>
      </w:r>
    </w:p>
    <w:p w14:paraId="200F70E9" w14:textId="77777777" w:rsidR="00375287" w:rsidRDefault="00000000">
      <w:pPr>
        <w:pStyle w:val="Compact"/>
      </w:pPr>
      <m:oMathPara>
        <m:oMathParaPr>
          <m:jc m:val="center"/>
        </m:oMathParaPr>
        <m:oMath>
          <m:limLow>
            <m:limLowPr>
              <m:ctrlPr>
                <w:rPr>
                  <w:rFonts w:ascii="Cambria Math" w:hAnsi="Cambria Math"/>
                </w:rPr>
              </m:ctrlPr>
            </m:limLowPr>
            <m:e>
              <m:r>
                <m:rPr>
                  <m:sty m:val="p"/>
                </m:rPr>
                <w:rPr>
                  <w:rFonts w:ascii="Cambria Math" w:hAnsi="Cambria Math"/>
                </w:rPr>
                <m:t>sup</m:t>
              </m:r>
            </m:e>
            <m:lim>
              <m:r>
                <w:rPr>
                  <w:rFonts w:ascii="Cambria Math" w:hAnsi="Cambria Math"/>
                </w:rPr>
                <m:t>δ</m:t>
              </m:r>
              <m:r>
                <m:rPr>
                  <m:sty m:val="p"/>
                </m:rPr>
                <w:rPr>
                  <w:rFonts w:ascii="Cambria Math" w:hAnsi="Cambria Math"/>
                </w:rPr>
                <m:t>&gt;</m:t>
              </m:r>
              <m:r>
                <w:rPr>
                  <w:rFonts w:ascii="Cambria Math" w:hAnsi="Cambria Math"/>
                </w:rPr>
                <m:t>0</m:t>
              </m:r>
            </m:lim>
          </m:limLow>
          <m:d>
            <m:dPr>
              <m:begChr m:val="|"/>
              <m:endChr m:val="|"/>
              <m:ctrlPr>
                <w:rPr>
                  <w:rFonts w:ascii="Cambria Math" w:hAnsi="Cambria Math"/>
                </w:rPr>
              </m:ctrlPr>
            </m:dPr>
            <m:e>
              <m:r>
                <m:rPr>
                  <m:sty m:val="p"/>
                </m:rPr>
                <w:rPr>
                  <w:rFonts w:ascii="Cambria Math" w:hAnsi="Cambria Math"/>
                </w:rPr>
                <m:t>(</m:t>
              </m:r>
              <m:r>
                <w:rPr>
                  <w:rFonts w:ascii="Cambria Math" w:hAnsi="Cambria Math"/>
                </w:rPr>
                <m:t>f</m:t>
              </m:r>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δ</m:t>
                  </m:r>
                </m:sub>
              </m:sSub>
              <m:r>
                <m:rPr>
                  <m:sty m:val="p"/>
                </m:rPr>
                <w:rPr>
                  <w:rFonts w:ascii="Cambria Math" w:hAnsi="Cambria Math"/>
                </w:rPr>
                <m:t>)(</m:t>
              </m:r>
              <m:r>
                <w:rPr>
                  <w:rFonts w:ascii="Cambria Math" w:hAnsi="Cambria Math"/>
                </w:rPr>
                <m:t>x</m:t>
              </m:r>
              <m:r>
                <m:rPr>
                  <m:sty m:val="p"/>
                </m:rPr>
                <w:rPr>
                  <w:rFonts w:ascii="Cambria Math" w:hAnsi="Cambria Math"/>
                </w:rPr>
                <m:t>)</m:t>
              </m:r>
            </m:e>
          </m:d>
          <m:r>
            <m:rPr>
              <m:sty m:val="p"/>
            </m:rPr>
            <w:rPr>
              <w:rFonts w:ascii="Cambria Math" w:hAnsi="Cambria Math"/>
            </w:rPr>
            <m:t>≤</m:t>
          </m:r>
          <m:r>
            <w:rPr>
              <w:rFonts w:ascii="Cambria Math" w:hAnsi="Cambria Math"/>
            </w:rPr>
            <m:t>c</m:t>
          </m:r>
          <m:sSup>
            <m:sSupPr>
              <m:ctrlPr>
                <w:rPr>
                  <w:rFonts w:ascii="Cambria Math" w:hAnsi="Cambria Math"/>
                </w:rPr>
              </m:ctrlPr>
            </m:sSupPr>
            <m:e>
              <m:r>
                <w:rPr>
                  <w:rFonts w:ascii="Cambria Math" w:hAnsi="Cambria Math"/>
                </w:rPr>
                <m:t>f</m:t>
              </m:r>
            </m:e>
            <m:sup>
              <m:r>
                <m:rPr>
                  <m:sty m:val="p"/>
                </m:rPr>
                <w:rPr>
                  <w:rFonts w:ascii="Cambria Math" w:hAnsi="Cambria Math"/>
                </w:rPr>
                <m:t>*</m:t>
              </m:r>
            </m:sup>
          </m:sSup>
          <m:r>
            <m:rPr>
              <m:sty m:val="p"/>
            </m:rPr>
            <w:rPr>
              <w:rFonts w:ascii="Cambria Math" w:hAnsi="Cambria Math"/>
            </w:rPr>
            <m:t>(</m:t>
          </m:r>
          <m:r>
            <w:rPr>
              <w:rFonts w:ascii="Cambria Math" w:hAnsi="Cambria Math"/>
            </w:rPr>
            <m:t>x</m:t>
          </m:r>
          <m:r>
            <m:rPr>
              <m:sty m:val="p"/>
            </m:rPr>
            <w:rPr>
              <w:rFonts w:ascii="Cambria Math" w:hAnsi="Cambria Math"/>
            </w:rPr>
            <m:t>)</m:t>
          </m:r>
        </m:oMath>
      </m:oMathPara>
    </w:p>
    <w:p w14:paraId="0B6B51DF" w14:textId="77777777" w:rsidR="00375287" w:rsidRDefault="00063E44">
      <w:pPr>
        <w:numPr>
          <w:ilvl w:val="1"/>
          <w:numId w:val="1"/>
        </w:numPr>
      </w:pPr>
      <w:r>
        <w:t xml:space="preserve">for some constant </w:t>
      </w:r>
      <m:oMath>
        <m:r>
          <w:rPr>
            <w:rFonts w:ascii="Cambria Math" w:hAnsi="Cambria Math"/>
          </w:rPr>
          <m:t>c</m:t>
        </m:r>
        <m:r>
          <m:rPr>
            <m:sty m:val="p"/>
          </m:rPr>
          <w:rPr>
            <w:rFonts w:ascii="Cambria Math" w:hAnsi="Cambria Math"/>
          </w:rPr>
          <m:t>&gt;</m:t>
        </m:r>
        <m:r>
          <w:rPr>
            <w:rFonts w:ascii="Cambria Math" w:hAnsi="Cambria Math"/>
          </w:rPr>
          <m:t>0</m:t>
        </m:r>
      </m:oMath>
      <w:r>
        <w:t xml:space="preserve"> and all integrable </w:t>
      </w:r>
      <m:oMath>
        <m:r>
          <w:rPr>
            <w:rFonts w:ascii="Cambria Math" w:hAnsi="Cambria Math"/>
          </w:rPr>
          <m:t>f</m:t>
        </m:r>
      </m:oMath>
      <w:r>
        <w:t xml:space="preserve">. Here the convolution </w:t>
      </w:r>
      <m:oMath>
        <m:r>
          <w:rPr>
            <w:rFonts w:ascii="Cambria Math" w:hAnsi="Cambria Math"/>
          </w:rPr>
          <m:t>f</m:t>
        </m:r>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δ</m:t>
            </m:r>
          </m:sub>
        </m:sSub>
        <m:r>
          <m:rPr>
            <m:sty m:val="p"/>
          </m:rPr>
          <w:rPr>
            <w:rFonts w:ascii="Cambria Math" w:hAnsi="Cambria Math"/>
          </w:rPr>
          <m:t>(</m:t>
        </m:r>
        <m:r>
          <w:rPr>
            <w:rFonts w:ascii="Cambria Math" w:hAnsi="Cambria Math"/>
          </w:rPr>
          <m:t>x</m:t>
        </m:r>
        <m:r>
          <m:rPr>
            <m:sty m:val="p"/>
          </m:rPr>
          <w:rPr>
            <w:rFonts w:ascii="Cambria Math" w:hAnsi="Cambria Math"/>
          </w:rPr>
          <m:t>)</m:t>
        </m:r>
      </m:oMath>
      <w:r>
        <w:t xml:space="preserve"> is given by</w:t>
      </w:r>
    </w:p>
    <w:p w14:paraId="2F308678" w14:textId="77777777" w:rsidR="00375287" w:rsidRDefault="00063E44">
      <w:pPr>
        <w:pStyle w:val="Compact"/>
      </w:pPr>
      <m:oMathPara>
        <m:oMathParaPr>
          <m:jc m:val="center"/>
        </m:oMathParaPr>
        <m:oMath>
          <m:r>
            <w:rPr>
              <w:rFonts w:ascii="Cambria Math" w:hAnsi="Cambria Math"/>
            </w:rPr>
            <m:t>f</m:t>
          </m:r>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δ</m:t>
              </m:r>
            </m:sub>
          </m:sSub>
          <m:r>
            <m:rPr>
              <m:sty m:val="p"/>
            </m:rPr>
            <w:rPr>
              <w:rFonts w:ascii="Cambria Math" w:hAnsi="Cambria Math"/>
            </w:rPr>
            <m:t>(</m:t>
          </m:r>
          <m:r>
            <w:rPr>
              <w:rFonts w:ascii="Cambria Math" w:hAnsi="Cambria Math"/>
            </w:rPr>
            <m:t>x</m:t>
          </m:r>
          <m:r>
            <m:rPr>
              <m:sty m:val="p"/>
            </m:rPr>
            <w:rPr>
              <w:rFonts w:ascii="Cambria Math" w:hAnsi="Cambria Math"/>
            </w:rPr>
            <m:t>)=</m:t>
          </m:r>
          <m:nary>
            <m:naryPr>
              <m:limLoc m:val="subSup"/>
              <m:supHide m:val="1"/>
              <m:ctrlPr>
                <w:rPr>
                  <w:rFonts w:ascii="Cambria Math" w:hAnsi="Cambria Math"/>
                </w:rPr>
              </m:ctrlPr>
            </m:naryPr>
            <m:sub>
              <m:sSup>
                <m:sSupPr>
                  <m:ctrlPr>
                    <w:rPr>
                      <w:rFonts w:ascii="Cambria Math" w:hAnsi="Cambria Math"/>
                    </w:rPr>
                  </m:ctrlPr>
                </m:sSupPr>
                <m:e>
                  <m:r>
                    <m:rPr>
                      <m:scr m:val="double-struck"/>
                      <m:sty m:val="p"/>
                    </m:rPr>
                    <w:rPr>
                      <w:rFonts w:ascii="Cambria Math" w:hAnsi="Cambria Math"/>
                    </w:rPr>
                    <m:t>R</m:t>
                  </m:r>
                </m:e>
                <m:sup>
                  <m:r>
                    <w:rPr>
                      <w:rFonts w:ascii="Cambria Math" w:hAnsi="Cambria Math"/>
                    </w:rPr>
                    <m:t>d</m:t>
                  </m:r>
                </m:sup>
              </m:sSup>
            </m:sub>
            <m:sup>
              <m:r>
                <w:rPr>
                  <w:rFonts w:ascii="Cambria Math" w:hAnsi="Cambria Math"/>
                </w:rPr>
                <m:t>​</m:t>
              </m:r>
            </m:sup>
            <m:e>
              <m:r>
                <w:rPr>
                  <w:rFonts w:ascii="Cambria Math" w:hAnsi="Cambria Math"/>
                </w:rPr>
                <m:t>f</m:t>
              </m:r>
            </m:e>
          </m:nary>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δ</m:t>
              </m:r>
            </m:sub>
          </m:sSub>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 dy</m:t>
          </m:r>
          <m:r>
            <m:rPr>
              <m:sty m:val="p"/>
            </m:rPr>
            <w:rPr>
              <w:rFonts w:ascii="Cambria Math" w:hAnsi="Cambria Math"/>
            </w:rPr>
            <m:t>.</m:t>
          </m:r>
        </m:oMath>
      </m:oMathPara>
    </w:p>
    <w:p w14:paraId="73A374BE" w14:textId="77777777" w:rsidR="00375287" w:rsidRDefault="00063E44">
      <w:pPr>
        <w:numPr>
          <w:ilvl w:val="0"/>
          <w:numId w:val="2"/>
        </w:numPr>
      </w:pPr>
      <w:r>
        <w:t xml:space="preserve">Let </w:t>
      </w:r>
      <m:oMath>
        <m:r>
          <m:rPr>
            <m:sty m:val="p"/>
          </m:rPr>
          <w:rPr>
            <w:rFonts w:ascii="Cambria Math" w:hAnsi="Cambria Math"/>
          </w:rPr>
          <m:t>{</m:t>
        </m:r>
        <m:sSub>
          <m:sSubPr>
            <m:ctrlPr>
              <w:rPr>
                <w:rFonts w:ascii="Cambria Math" w:hAnsi="Cambria Math"/>
              </w:rPr>
            </m:ctrlPr>
          </m:sSubPr>
          <m:e>
            <m:r>
              <w:rPr>
                <w:rFonts w:ascii="Cambria Math" w:hAnsi="Cambria Math"/>
              </w:rPr>
              <m:t>ϕ</m:t>
            </m:r>
          </m:e>
          <m:sub>
            <m:r>
              <w:rPr>
                <w:rFonts w:ascii="Cambria Math" w:hAnsi="Cambria Math"/>
              </w:rPr>
              <m:t>i</m:t>
            </m:r>
          </m:sub>
        </m:sSub>
        <m:r>
          <m:rPr>
            <m:sty m:val="p"/>
          </m:rPr>
          <w:rPr>
            <w:rFonts w:ascii="Cambria Math" w:hAnsi="Cambria Math"/>
          </w:rPr>
          <m:t>}</m:t>
        </m:r>
      </m:oMath>
      <w:r>
        <w:t xml:space="preserve"> be a countable subset of an infinite dimensional Hilbert space </w:t>
      </w:r>
      <m:oMath>
        <m:r>
          <w:rPr>
            <w:rFonts w:ascii="Cambria Math" w:hAnsi="Cambria Math"/>
          </w:rPr>
          <m:t>H</m:t>
        </m:r>
      </m:oMath>
      <w:r>
        <w:t xml:space="preserve">. Does Parseval's identity for </w:t>
      </w:r>
      <m:oMath>
        <m:r>
          <m:rPr>
            <m:sty m:val="p"/>
          </m:rPr>
          <w:rPr>
            <w:rFonts w:ascii="Cambria Math" w:hAnsi="Cambria Math"/>
          </w:rPr>
          <m:t>{</m:t>
        </m:r>
        <m:sSub>
          <m:sSubPr>
            <m:ctrlPr>
              <w:rPr>
                <w:rFonts w:ascii="Cambria Math" w:hAnsi="Cambria Math"/>
              </w:rPr>
            </m:ctrlPr>
          </m:sSubPr>
          <m:e>
            <m:r>
              <w:rPr>
                <w:rFonts w:ascii="Cambria Math" w:hAnsi="Cambria Math"/>
              </w:rPr>
              <m:t>ϕ</m:t>
            </m:r>
          </m:e>
          <m:sub>
            <m:r>
              <w:rPr>
                <w:rFonts w:ascii="Cambria Math" w:hAnsi="Cambria Math"/>
              </w:rPr>
              <m:t>i</m:t>
            </m:r>
          </m:sub>
        </m:sSub>
        <m:r>
          <m:rPr>
            <m:sty m:val="p"/>
          </m:rPr>
          <w:rPr>
            <w:rFonts w:ascii="Cambria Math" w:hAnsi="Cambria Math"/>
          </w:rPr>
          <m:t>}</m:t>
        </m:r>
      </m:oMath>
      <w:r>
        <w:t>:</w:t>
      </w:r>
    </w:p>
    <w:p w14:paraId="60C2A458" w14:textId="77777777" w:rsidR="00375287" w:rsidRDefault="00063E44">
      <w:pPr>
        <w:pStyle w:val="Compact"/>
      </w:pPr>
      <m:oMathPara>
        <m:oMathParaPr>
          <m:jc m:val="center"/>
        </m:oMathParaPr>
        <m:oMath>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f</m:t>
          </m:r>
          <m:r>
            <m:rPr>
              <m:sty m:val="p"/>
            </m:rPr>
            <w:rPr>
              <w:rFonts w:ascii="Cambria Math" w:hAnsi="Cambria Math"/>
            </w:rPr>
            <m:t>)=</m:t>
          </m:r>
          <m:nary>
            <m:naryPr>
              <m:chr m:val="∑"/>
              <m:limLoc m:val="undOvr"/>
              <m:ctrlPr>
                <w:rPr>
                  <w:rFonts w:ascii="Cambria Math" w:hAnsi="Cambria Math"/>
                </w:rPr>
              </m:ctrlPr>
            </m:naryPr>
            <m:sub>
              <m:r>
                <w:rPr>
                  <w:rFonts w:ascii="Cambria Math" w:hAnsi="Cambria Math"/>
                </w:rPr>
                <m:t>i</m:t>
              </m:r>
              <m:r>
                <m:rPr>
                  <m:sty m:val="p"/>
                </m:rPr>
                <w:rPr>
                  <w:rFonts w:ascii="Cambria Math" w:hAnsi="Cambria Math"/>
                </w:rPr>
                <m:t>=</m:t>
              </m:r>
              <m:r>
                <w:rPr>
                  <w:rFonts w:ascii="Cambria Math" w:hAnsi="Cambria Math"/>
                </w:rPr>
                <m:t>1</m:t>
              </m:r>
            </m:sub>
            <m:sup>
              <m:r>
                <m:rPr>
                  <m:sty m:val="p"/>
                </m:rPr>
                <w:rPr>
                  <w:rFonts w:ascii="Cambria Math" w:hAnsi="Cambria Math"/>
                </w:rPr>
                <m:t>∞</m:t>
              </m:r>
            </m:sup>
            <m:e>
              <m:sSup>
                <m:sSupPr>
                  <m:ctrlPr>
                    <w:rPr>
                      <w:rFonts w:ascii="Cambria Math" w:hAnsi="Cambria Math"/>
                    </w:rPr>
                  </m:ctrlPr>
                </m:sSupPr>
                <m:e>
                  <m:d>
                    <m:dPr>
                      <m:begChr m:val="|"/>
                      <m:endChr m:val="|"/>
                      <m:ctrlPr>
                        <w:rPr>
                          <w:rFonts w:ascii="Cambria Math" w:hAnsi="Cambria Math"/>
                        </w:rPr>
                      </m:ctrlPr>
                    </m:dPr>
                    <m:e>
                      <m:r>
                        <m:rPr>
                          <m:sty m:val="p"/>
                        </m:rPr>
                        <w:rPr>
                          <w:rFonts w:ascii="Cambria Math" w:hAnsi="Cambria Math"/>
                        </w:rPr>
                        <m:t>(</m:t>
                      </m:r>
                      <m:r>
                        <w:rPr>
                          <w:rFonts w:ascii="Cambria Math" w:hAnsi="Cambria Math"/>
                        </w:rPr>
                        <m:t>f</m:t>
                      </m:r>
                      <m:r>
                        <m:rPr>
                          <m:sty m:val="p"/>
                        </m:rPr>
                        <w:rPr>
                          <w:rFonts w:ascii="Cambria Math" w:hAnsi="Cambria Math"/>
                        </w:rPr>
                        <m:t>,</m:t>
                      </m:r>
                      <m:sSub>
                        <m:sSubPr>
                          <m:ctrlPr>
                            <w:rPr>
                              <w:rFonts w:ascii="Cambria Math" w:hAnsi="Cambria Math"/>
                            </w:rPr>
                          </m:ctrlPr>
                        </m:sSubPr>
                        <m:e>
                          <m:r>
                            <w:rPr>
                              <w:rFonts w:ascii="Cambria Math" w:hAnsi="Cambria Math"/>
                            </w:rPr>
                            <m:t>ϕ</m:t>
                          </m:r>
                        </m:e>
                        <m:sub>
                          <m:r>
                            <w:rPr>
                              <w:rFonts w:ascii="Cambria Math" w:hAnsi="Cambria Math"/>
                            </w:rPr>
                            <m:t>i</m:t>
                          </m:r>
                        </m:sub>
                      </m:sSub>
                      <m:r>
                        <m:rPr>
                          <m:sty m:val="p"/>
                        </m:rPr>
                        <w:rPr>
                          <w:rFonts w:ascii="Cambria Math" w:hAnsi="Cambria Math"/>
                        </w:rPr>
                        <m:t>)</m:t>
                      </m:r>
                    </m:e>
                  </m:d>
                </m:e>
                <m:sup>
                  <m:r>
                    <w:rPr>
                      <w:rFonts w:ascii="Cambria Math" w:hAnsi="Cambria Math"/>
                    </w:rPr>
                    <m:t>2</m:t>
                  </m:r>
                </m:sup>
              </m:sSup>
            </m:e>
          </m:nary>
          <m:r>
            <w:rPr>
              <w:rFonts w:ascii="Cambria Math" w:hAnsi="Cambria Math"/>
            </w:rPr>
            <m:t> </m:t>
          </m:r>
          <m:r>
            <m:rPr>
              <m:nor/>
            </m:rPr>
            <m:t xml:space="preserve">for all </m:t>
          </m:r>
          <m:r>
            <w:rPr>
              <w:rFonts w:ascii="Cambria Math" w:hAnsi="Cambria Math"/>
            </w:rPr>
            <m:t>f</m:t>
          </m:r>
          <m:r>
            <m:rPr>
              <m:sty m:val="p"/>
            </m:rPr>
            <w:rPr>
              <w:rFonts w:ascii="Cambria Math" w:hAnsi="Cambria Math"/>
            </w:rPr>
            <m:t>∈</m:t>
          </m:r>
          <m:r>
            <w:rPr>
              <w:rFonts w:ascii="Cambria Math" w:hAnsi="Cambria Math"/>
            </w:rPr>
            <m:t>H</m:t>
          </m:r>
        </m:oMath>
      </m:oMathPara>
    </w:p>
    <w:p w14:paraId="26279F9C" w14:textId="77777777" w:rsidR="00375287" w:rsidRDefault="00063E44">
      <w:pPr>
        <w:numPr>
          <w:ilvl w:val="0"/>
          <w:numId w:val="1"/>
        </w:numPr>
      </w:pPr>
      <w:r>
        <w:t xml:space="preserve">imply that </w:t>
      </w:r>
      <m:oMath>
        <m:r>
          <m:rPr>
            <m:sty m:val="p"/>
          </m:rPr>
          <w:rPr>
            <w:rFonts w:ascii="Cambria Math" w:hAnsi="Cambria Math"/>
          </w:rPr>
          <m:t>{</m:t>
        </m:r>
        <m:sSub>
          <m:sSubPr>
            <m:ctrlPr>
              <w:rPr>
                <w:rFonts w:ascii="Cambria Math" w:hAnsi="Cambria Math"/>
              </w:rPr>
            </m:ctrlPr>
          </m:sSubPr>
          <m:e>
            <m:r>
              <w:rPr>
                <w:rFonts w:ascii="Cambria Math" w:hAnsi="Cambria Math"/>
              </w:rPr>
              <m:t>ϕ</m:t>
            </m:r>
          </m:e>
          <m:sub>
            <m:r>
              <w:rPr>
                <w:rFonts w:ascii="Cambria Math" w:hAnsi="Cambria Math"/>
              </w:rPr>
              <m:t>i</m:t>
            </m:r>
          </m:sub>
        </m:sSub>
        <m:r>
          <m:rPr>
            <m:sty m:val="p"/>
          </m:rPr>
          <w:rPr>
            <w:rFonts w:ascii="Cambria Math" w:hAnsi="Cambria Math"/>
          </w:rPr>
          <m:t>}</m:t>
        </m:r>
      </m:oMath>
      <w:r>
        <w:t xml:space="preserve"> constitutes an orthonormal basis? Prove or give a counterexample.</w:t>
      </w:r>
    </w:p>
    <w:p w14:paraId="5922DCC4" w14:textId="77777777" w:rsidR="00375287" w:rsidRDefault="00063E44">
      <w:pPr>
        <w:numPr>
          <w:ilvl w:val="0"/>
          <w:numId w:val="2"/>
        </w:numPr>
      </w:pPr>
      <w:r>
        <w:t xml:space="preserve">Let </w:t>
      </w:r>
      <m:oMath>
        <m:r>
          <m:rPr>
            <m:sty m:val="p"/>
          </m:rPr>
          <w:rPr>
            <w:rFonts w:ascii="Cambria Math" w:hAnsi="Cambria Math"/>
          </w:rPr>
          <m:t>(</m:t>
        </m:r>
        <m:r>
          <w:rPr>
            <w:rFonts w:ascii="Cambria Math" w:hAnsi="Cambria Math"/>
          </w:rPr>
          <m:t>X</m:t>
        </m:r>
        <m:r>
          <m:rPr>
            <m:scr m:val="script"/>
            <m:sty m:val="p"/>
          </m:rPr>
          <w:rPr>
            <w:rFonts w:ascii="Cambria Math" w:hAnsi="Cambria Math"/>
          </w:rPr>
          <m:t>,M,</m:t>
        </m:r>
        <m:r>
          <w:rPr>
            <w:rFonts w:ascii="Cambria Math" w:hAnsi="Cambria Math"/>
          </w:rPr>
          <m:t>μ</m:t>
        </m:r>
        <m:r>
          <m:rPr>
            <m:sty m:val="p"/>
          </m:rPr>
          <w:rPr>
            <w:rFonts w:ascii="Cambria Math" w:hAnsi="Cambria Math"/>
          </w:rPr>
          <m:t>)</m:t>
        </m:r>
      </m:oMath>
      <w:r>
        <w:t xml:space="preserve"> be a </w:t>
      </w:r>
      <m:oMath>
        <m:r>
          <w:rPr>
            <w:rFonts w:ascii="Cambria Math" w:hAnsi="Cambria Math"/>
          </w:rPr>
          <m:t>σ</m:t>
        </m:r>
      </m:oMath>
      <w:r>
        <w:t xml:space="preserve">-finite measurable space, and </w:t>
      </w:r>
      <m:oMath>
        <m:r>
          <w:rPr>
            <w:rFonts w:ascii="Cambria Math" w:hAnsi="Cambria Math"/>
          </w:rPr>
          <m:t>1</m:t>
        </m:r>
        <m:r>
          <m:rPr>
            <m:sty m:val="p"/>
          </m:rPr>
          <w:rPr>
            <w:rFonts w:ascii="Cambria Math" w:hAnsi="Cambria Math"/>
          </w:rPr>
          <m:t>≤</m:t>
        </m:r>
        <m:r>
          <w:rPr>
            <w:rFonts w:ascii="Cambria Math" w:hAnsi="Cambria Math"/>
          </w:rPr>
          <m:t>p</m:t>
        </m:r>
        <m:r>
          <m:rPr>
            <m:sty m:val="p"/>
          </m:rPr>
          <w:rPr>
            <w:rFonts w:ascii="Cambria Math" w:hAnsi="Cambria Math"/>
          </w:rPr>
          <m:t>&lt;∞</m:t>
        </m:r>
      </m:oMath>
      <w:r>
        <w:t xml:space="preserve">. The space </w:t>
      </w:r>
      <m:oMath>
        <m:sSup>
          <m:sSupPr>
            <m:ctrlPr>
              <w:rPr>
                <w:rFonts w:ascii="Cambria Math" w:hAnsi="Cambria Math"/>
              </w:rPr>
            </m:ctrlPr>
          </m:sSupPr>
          <m:e>
            <m:r>
              <w:rPr>
                <w:rFonts w:ascii="Cambria Math" w:hAnsi="Cambria Math"/>
              </w:rPr>
              <m:t>L</m:t>
            </m:r>
          </m:e>
          <m:sup>
            <m:r>
              <w:rPr>
                <w:rFonts w:ascii="Cambria Math" w:hAnsi="Cambria Math"/>
              </w:rPr>
              <m:t>p</m:t>
            </m:r>
          </m:sup>
        </m:sSup>
        <m:r>
          <m:rPr>
            <m:sty m:val="p"/>
          </m:rPr>
          <w:rPr>
            <w:rFonts w:ascii="Cambria Math" w:hAnsi="Cambria Math"/>
          </w:rPr>
          <m:t>(</m:t>
        </m:r>
        <m:r>
          <w:rPr>
            <w:rFonts w:ascii="Cambria Math" w:hAnsi="Cambria Math"/>
          </w:rPr>
          <m:t>X</m:t>
        </m:r>
        <m:r>
          <m:rPr>
            <m:scr m:val="script"/>
            <m:sty m:val="p"/>
          </m:rPr>
          <w:rPr>
            <w:rFonts w:ascii="Cambria Math" w:hAnsi="Cambria Math"/>
          </w:rPr>
          <m:t>,M,</m:t>
        </m:r>
        <m:r>
          <w:rPr>
            <w:rFonts w:ascii="Cambria Math" w:hAnsi="Cambria Math"/>
          </w:rPr>
          <m:t>μ</m:t>
        </m:r>
        <m:r>
          <m:rPr>
            <m:sty m:val="p"/>
          </m:rPr>
          <w:rPr>
            <w:rFonts w:ascii="Cambria Math" w:hAnsi="Cambria Math"/>
          </w:rPr>
          <m:t>)</m:t>
        </m:r>
      </m:oMath>
      <w:r>
        <w:t xml:space="preserve"> (denoted by </w:t>
      </w:r>
      <m:oMath>
        <m:sSup>
          <m:sSupPr>
            <m:ctrlPr>
              <w:rPr>
                <w:rFonts w:ascii="Cambria Math" w:hAnsi="Cambria Math"/>
              </w:rPr>
            </m:ctrlPr>
          </m:sSupPr>
          <m:e>
            <m:r>
              <w:rPr>
                <w:rFonts w:ascii="Cambria Math" w:hAnsi="Cambria Math"/>
              </w:rPr>
              <m:t>L</m:t>
            </m:r>
          </m:e>
          <m:sup>
            <m:r>
              <w:rPr>
                <w:rFonts w:ascii="Cambria Math" w:hAnsi="Cambria Math"/>
              </w:rPr>
              <m:t>p</m:t>
            </m:r>
          </m:sup>
        </m:sSup>
      </m:oMath>
      <w:r>
        <w:t xml:space="preserve">) consists of all complex-valued measurable functions on </w:t>
      </w:r>
      <m:oMath>
        <m:r>
          <w:rPr>
            <w:rFonts w:ascii="Cambria Math" w:hAnsi="Cambria Math"/>
          </w:rPr>
          <m:t>X</m:t>
        </m:r>
      </m:oMath>
      <w:r>
        <w:t xml:space="preserve"> that satisfy </w:t>
      </w:r>
      <m:oMath>
        <m:nary>
          <m:naryPr>
            <m:limLoc m:val="subSup"/>
            <m:supHide m:val="1"/>
            <m:ctrlPr>
              <w:rPr>
                <w:rFonts w:ascii="Cambria Math" w:hAnsi="Cambria Math"/>
              </w:rPr>
            </m:ctrlPr>
          </m:naryPr>
          <m:sub>
            <m:r>
              <w:rPr>
                <w:rFonts w:ascii="Cambria Math" w:hAnsi="Cambria Math"/>
              </w:rPr>
              <m:t>X</m:t>
            </m:r>
          </m:sub>
          <m:sup>
            <m:r>
              <w:rPr>
                <w:rFonts w:ascii="Cambria Math" w:hAnsi="Cambria Math"/>
              </w:rPr>
              <m:t>​</m:t>
            </m:r>
          </m:sup>
          <m:e>
            <m:r>
              <m:rPr>
                <m:sty m:val="p"/>
              </m:rPr>
              <w:rPr>
                <w:rFonts w:ascii="Cambria Math" w:hAnsi="Cambria Math"/>
              </w:rPr>
              <m:t>|</m:t>
            </m:r>
          </m:e>
        </m:nary>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sSup>
          <m:sSupPr>
            <m:ctrlPr>
              <w:rPr>
                <w:rFonts w:ascii="Cambria Math" w:hAnsi="Cambria Math"/>
              </w:rPr>
            </m:ctrlPr>
          </m:sSupPr>
          <m:e>
            <m:r>
              <m:rPr>
                <m:sty m:val="p"/>
              </m:rPr>
              <w:rPr>
                <w:rFonts w:ascii="Cambria Math" w:hAnsi="Cambria Math"/>
              </w:rPr>
              <m:t>|</m:t>
            </m:r>
          </m:e>
          <m:sup>
            <m:r>
              <w:rPr>
                <w:rFonts w:ascii="Cambria Math" w:hAnsi="Cambria Math"/>
              </w:rPr>
              <m:t>p</m:t>
            </m:r>
          </m:sup>
        </m:sSup>
        <m:r>
          <w:rPr>
            <w:rFonts w:ascii="Cambria Math" w:hAnsi="Cambria Math"/>
          </w:rPr>
          <m:t> dμ</m:t>
        </m:r>
        <m:r>
          <m:rPr>
            <m:sty m:val="p"/>
          </m:rPr>
          <w:rPr>
            <w:rFonts w:ascii="Cambria Math" w:hAnsi="Cambria Math"/>
          </w:rPr>
          <m:t>(</m:t>
        </m:r>
        <m:r>
          <w:rPr>
            <w:rFonts w:ascii="Cambria Math" w:hAnsi="Cambria Math"/>
          </w:rPr>
          <m:t>x</m:t>
        </m:r>
        <m:r>
          <m:rPr>
            <m:sty m:val="p"/>
          </m:rPr>
          <w:rPr>
            <w:rFonts w:ascii="Cambria Math" w:hAnsi="Cambria Math"/>
          </w:rPr>
          <m:t>)&lt;∞</m:t>
        </m:r>
      </m:oMath>
      <w:r>
        <w:t xml:space="preserve">. We define the </w:t>
      </w:r>
      <m:oMath>
        <m:sSup>
          <m:sSupPr>
            <m:ctrlPr>
              <w:rPr>
                <w:rFonts w:ascii="Cambria Math" w:hAnsi="Cambria Math"/>
              </w:rPr>
            </m:ctrlPr>
          </m:sSupPr>
          <m:e>
            <m:r>
              <w:rPr>
                <w:rFonts w:ascii="Cambria Math" w:hAnsi="Cambria Math"/>
              </w:rPr>
              <m:t>L</m:t>
            </m:r>
          </m:e>
          <m:sup>
            <m:r>
              <w:rPr>
                <w:rFonts w:ascii="Cambria Math" w:hAnsi="Cambria Math"/>
              </w:rPr>
              <m:t>p</m:t>
            </m:r>
          </m:sup>
        </m:sSup>
      </m:oMath>
      <w:r>
        <w:t xml:space="preserve"> norm of </w:t>
      </w:r>
      <m:oMath>
        <m:r>
          <w:rPr>
            <w:rFonts w:ascii="Cambria Math" w:hAnsi="Cambria Math"/>
          </w:rPr>
          <m:t>f</m:t>
        </m:r>
      </m:oMath>
      <w:r>
        <w:t xml:space="preserve"> by </w:t>
      </w:r>
      <m:oMath>
        <m:r>
          <m:rPr>
            <m:sty m:val="p"/>
          </m:rPr>
          <w:rPr>
            <w:rFonts w:ascii="Cambria Math" w:hAnsi="Cambria Math"/>
          </w:rPr>
          <m:t>∥</m:t>
        </m:r>
        <m:r>
          <w:rPr>
            <w:rFonts w:ascii="Cambria Math" w:hAnsi="Cambria Math"/>
          </w:rPr>
          <m:t>f</m:t>
        </m:r>
        <m:sSub>
          <m:sSubPr>
            <m:ctrlPr>
              <w:rPr>
                <w:rFonts w:ascii="Cambria Math" w:hAnsi="Cambria Math"/>
              </w:rPr>
            </m:ctrlPr>
          </m:sSubPr>
          <m:e>
            <m:r>
              <m:rPr>
                <m:sty m:val="p"/>
              </m:rPr>
              <w:rPr>
                <w:rFonts w:ascii="Cambria Math" w:hAnsi="Cambria Math"/>
              </w:rPr>
              <m:t>∥</m:t>
            </m:r>
          </m:e>
          <m:sub>
            <m:r>
              <w:rPr>
                <w:rFonts w:ascii="Cambria Math" w:hAnsi="Cambria Math"/>
              </w:rPr>
              <m:t>p</m:t>
            </m:r>
          </m:sub>
        </m:sSub>
        <m:r>
          <m:rPr>
            <m:sty m:val="p"/>
          </m:rPr>
          <w:rPr>
            <w:rFonts w:ascii="Cambria Math" w:hAnsi="Cambria Math"/>
          </w:rPr>
          <m:t>=</m:t>
        </m:r>
        <m:sSup>
          <m:sSupPr>
            <m:ctrlPr>
              <w:rPr>
                <w:rFonts w:ascii="Cambria Math" w:hAnsi="Cambria Math"/>
              </w:rPr>
            </m:ctrlPr>
          </m:sSupPr>
          <m:e>
            <m:d>
              <m:dPr>
                <m:ctrlPr>
                  <w:rPr>
                    <w:rFonts w:ascii="Cambria Math" w:hAnsi="Cambria Math"/>
                  </w:rPr>
                </m:ctrlPr>
              </m:dPr>
              <m:e>
                <m:nary>
                  <m:naryPr>
                    <m:limLoc m:val="subSup"/>
                    <m:supHide m:val="1"/>
                    <m:ctrlPr>
                      <w:rPr>
                        <w:rFonts w:ascii="Cambria Math" w:hAnsi="Cambria Math"/>
                      </w:rPr>
                    </m:ctrlPr>
                  </m:naryPr>
                  <m:sub>
                    <m:r>
                      <w:rPr>
                        <w:rFonts w:ascii="Cambria Math" w:hAnsi="Cambria Math"/>
                      </w:rPr>
                      <m:t>X</m:t>
                    </m:r>
                  </m:sub>
                  <m:sup>
                    <m:r>
                      <w:rPr>
                        <w:rFonts w:ascii="Cambria Math" w:hAnsi="Cambria Math"/>
                      </w:rPr>
                      <m:t>​</m:t>
                    </m:r>
                  </m:sup>
                  <m:e>
                    <m:r>
                      <m:rPr>
                        <m:sty m:val="p"/>
                      </m:rPr>
                      <w:rPr>
                        <w:rFonts w:ascii="Cambria Math" w:hAnsi="Cambria Math"/>
                      </w:rPr>
                      <m:t>|</m:t>
                    </m:r>
                  </m:e>
                </m:nary>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sSup>
                  <m:sSupPr>
                    <m:ctrlPr>
                      <w:rPr>
                        <w:rFonts w:ascii="Cambria Math" w:hAnsi="Cambria Math"/>
                      </w:rPr>
                    </m:ctrlPr>
                  </m:sSupPr>
                  <m:e>
                    <m:r>
                      <m:rPr>
                        <m:sty m:val="p"/>
                      </m:rPr>
                      <w:rPr>
                        <w:rFonts w:ascii="Cambria Math" w:hAnsi="Cambria Math"/>
                      </w:rPr>
                      <m:t>|</m:t>
                    </m:r>
                  </m:e>
                  <m:sup>
                    <m:r>
                      <w:rPr>
                        <w:rFonts w:ascii="Cambria Math" w:hAnsi="Cambria Math"/>
                      </w:rPr>
                      <m:t>p</m:t>
                    </m:r>
                  </m:sup>
                </m:sSup>
                <m:r>
                  <w:rPr>
                    <w:rFonts w:ascii="Cambria Math" w:hAnsi="Cambria Math"/>
                  </w:rPr>
                  <m:t> dμ</m:t>
                </m:r>
                <m:r>
                  <m:rPr>
                    <m:sty m:val="p"/>
                  </m:rPr>
                  <w:rPr>
                    <w:rFonts w:ascii="Cambria Math" w:hAnsi="Cambria Math"/>
                  </w:rPr>
                  <m:t>(</m:t>
                </m:r>
                <m:r>
                  <w:rPr>
                    <w:rFonts w:ascii="Cambria Math" w:hAnsi="Cambria Math"/>
                  </w:rPr>
                  <m:t>x</m:t>
                </m:r>
                <m:r>
                  <m:rPr>
                    <m:sty m:val="p"/>
                  </m:rPr>
                  <w:rPr>
                    <w:rFonts w:ascii="Cambria Math" w:hAnsi="Cambria Math"/>
                  </w:rPr>
                  <m:t>)</m:t>
                </m:r>
              </m:e>
            </m:d>
          </m:e>
          <m:sup>
            <m:r>
              <w:rPr>
                <w:rFonts w:ascii="Cambria Math" w:hAnsi="Cambria Math"/>
              </w:rPr>
              <m:t>1</m:t>
            </m:r>
            <m:r>
              <m:rPr>
                <m:sty m:val="p"/>
              </m:rPr>
              <w:rPr>
                <w:rFonts w:ascii="Cambria Math" w:hAnsi="Cambria Math"/>
              </w:rPr>
              <m:t>/</m:t>
            </m:r>
            <m:r>
              <w:rPr>
                <w:rFonts w:ascii="Cambria Math" w:hAnsi="Cambria Math"/>
              </w:rPr>
              <m:t>p</m:t>
            </m:r>
          </m:sup>
        </m:sSup>
      </m:oMath>
      <w:r>
        <w:t>.</w:t>
      </w:r>
    </w:p>
    <w:p w14:paraId="297C34C7" w14:textId="77777777" w:rsidR="00375287" w:rsidRDefault="00063E44">
      <w:pPr>
        <w:pStyle w:val="Compact"/>
        <w:numPr>
          <w:ilvl w:val="1"/>
          <w:numId w:val="6"/>
        </w:numPr>
      </w:pPr>
      <w:r>
        <w:t xml:space="preserve">Let </w:t>
      </w:r>
      <m:oMath>
        <m:r>
          <w:rPr>
            <w:rFonts w:ascii="Cambria Math" w:hAnsi="Cambria Math"/>
          </w:rPr>
          <m:t>A</m:t>
        </m:r>
      </m:oMath>
      <w:r>
        <w:t xml:space="preserve"> and </w:t>
      </w:r>
      <m:oMath>
        <m:r>
          <w:rPr>
            <w:rFonts w:ascii="Cambria Math" w:hAnsi="Cambria Math"/>
          </w:rPr>
          <m:t>B</m:t>
        </m:r>
      </m:oMath>
      <w:r>
        <w:t xml:space="preserve"> be two non-negative real numbers, and </w:t>
      </w:r>
      <m:oMath>
        <m:r>
          <w:rPr>
            <w:rFonts w:ascii="Cambria Math" w:hAnsi="Cambria Math"/>
          </w:rPr>
          <m:t>0</m:t>
        </m:r>
        <m:r>
          <m:rPr>
            <m:sty m:val="p"/>
          </m:rPr>
          <w:rPr>
            <w:rFonts w:ascii="Cambria Math" w:hAnsi="Cambria Math"/>
          </w:rPr>
          <m:t>≤</m:t>
        </m:r>
        <m:r>
          <w:rPr>
            <w:rFonts w:ascii="Cambria Math" w:hAnsi="Cambria Math"/>
          </w:rPr>
          <m:t>θ</m:t>
        </m:r>
        <m:r>
          <m:rPr>
            <m:sty m:val="p"/>
          </m:rPr>
          <w:rPr>
            <w:rFonts w:ascii="Cambria Math" w:hAnsi="Cambria Math"/>
          </w:rPr>
          <m:t>≤</m:t>
        </m:r>
        <m:r>
          <w:rPr>
            <w:rFonts w:ascii="Cambria Math" w:hAnsi="Cambria Math"/>
          </w:rPr>
          <m:t>1</m:t>
        </m:r>
      </m:oMath>
      <w:r>
        <w:t xml:space="preserve">. Prove that </w:t>
      </w:r>
      <m:oMath>
        <m:sSup>
          <m:sSupPr>
            <m:ctrlPr>
              <w:rPr>
                <w:rFonts w:ascii="Cambria Math" w:hAnsi="Cambria Math"/>
              </w:rPr>
            </m:ctrlPr>
          </m:sSupPr>
          <m:e>
            <m:r>
              <w:rPr>
                <w:rFonts w:ascii="Cambria Math" w:hAnsi="Cambria Math"/>
              </w:rPr>
              <m:t>A</m:t>
            </m:r>
          </m:e>
          <m:sup>
            <m:r>
              <w:rPr>
                <w:rFonts w:ascii="Cambria Math" w:hAnsi="Cambria Math"/>
              </w:rPr>
              <m:t>θ</m:t>
            </m:r>
          </m:sup>
        </m:sSup>
        <m:sSup>
          <m:sSupPr>
            <m:ctrlPr>
              <w:rPr>
                <w:rFonts w:ascii="Cambria Math" w:hAnsi="Cambria Math"/>
              </w:rPr>
            </m:ctrlPr>
          </m:sSupPr>
          <m:e>
            <m:r>
              <w:rPr>
                <w:rFonts w:ascii="Cambria Math" w:hAnsi="Cambria Math"/>
              </w:rPr>
              <m:t>B</m:t>
            </m:r>
          </m:e>
          <m:sup>
            <m:r>
              <w:rPr>
                <w:rFonts w:ascii="Cambria Math" w:hAnsi="Cambria Math"/>
              </w:rPr>
              <m:t>1</m:t>
            </m:r>
            <m:r>
              <m:rPr>
                <m:sty m:val="p"/>
              </m:rPr>
              <w:rPr>
                <w:rFonts w:ascii="Cambria Math" w:hAnsi="Cambria Math"/>
              </w:rPr>
              <m:t>-</m:t>
            </m:r>
            <m:r>
              <w:rPr>
                <w:rFonts w:ascii="Cambria Math" w:hAnsi="Cambria Math"/>
              </w:rPr>
              <m:t>θ</m:t>
            </m:r>
          </m:sup>
        </m:sSup>
        <m:r>
          <m:rPr>
            <m:sty m:val="p"/>
          </m:rPr>
          <w:rPr>
            <w:rFonts w:ascii="Cambria Math" w:hAnsi="Cambria Math"/>
          </w:rPr>
          <m:t>≤</m:t>
        </m:r>
        <m:r>
          <w:rPr>
            <w:rFonts w:ascii="Cambria Math" w:hAnsi="Cambria Math"/>
          </w:rPr>
          <m:t>θA</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θ</m:t>
        </m:r>
        <m:r>
          <m:rPr>
            <m:sty m:val="p"/>
          </m:rPr>
          <w:rPr>
            <w:rFonts w:ascii="Cambria Math" w:hAnsi="Cambria Math"/>
          </w:rPr>
          <m:t>)</m:t>
        </m:r>
        <m:r>
          <w:rPr>
            <w:rFonts w:ascii="Cambria Math" w:hAnsi="Cambria Math"/>
          </w:rPr>
          <m:t>B</m:t>
        </m:r>
      </m:oMath>
      <w:r>
        <w:t>.</w:t>
      </w:r>
    </w:p>
    <w:p w14:paraId="1D018D83" w14:textId="77777777" w:rsidR="00375287" w:rsidRDefault="00063E44">
      <w:pPr>
        <w:pStyle w:val="Compact"/>
        <w:numPr>
          <w:ilvl w:val="1"/>
          <w:numId w:val="6"/>
        </w:numPr>
      </w:pPr>
      <w:r>
        <w:t xml:space="preserve">(Hölder's inequality) Let </w:t>
      </w:r>
      <m:oMath>
        <m:r>
          <w:rPr>
            <w:rFonts w:ascii="Cambria Math" w:hAnsi="Cambria Math"/>
          </w:rPr>
          <m:t>1</m:t>
        </m:r>
        <m:r>
          <m:rPr>
            <m:sty m:val="p"/>
          </m:rPr>
          <w:rPr>
            <w:rFonts w:ascii="Cambria Math" w:hAnsi="Cambria Math"/>
          </w:rPr>
          <m:t>&lt;</m:t>
        </m:r>
        <m:r>
          <w:rPr>
            <w:rFonts w:ascii="Cambria Math" w:hAnsi="Cambria Math"/>
          </w:rPr>
          <m:t>p</m:t>
        </m:r>
        <m:r>
          <m:rPr>
            <m:sty m:val="p"/>
          </m:rPr>
          <w:rPr>
            <w:rFonts w:ascii="Cambria Math" w:hAnsi="Cambria Math"/>
          </w:rPr>
          <m:t>&lt;∞</m:t>
        </m:r>
      </m:oMath>
      <w:r>
        <w:t xml:space="preserve"> and </w:t>
      </w:r>
      <m:oMath>
        <m:r>
          <w:rPr>
            <w:rFonts w:ascii="Cambria Math" w:hAnsi="Cambria Math"/>
          </w:rPr>
          <m:t>1</m:t>
        </m:r>
        <m:r>
          <m:rPr>
            <m:sty m:val="p"/>
          </m:rPr>
          <w:rPr>
            <w:rFonts w:ascii="Cambria Math" w:hAnsi="Cambria Math"/>
          </w:rPr>
          <m:t>&lt;</m:t>
        </m:r>
        <m:r>
          <w:rPr>
            <w:rFonts w:ascii="Cambria Math" w:hAnsi="Cambria Math"/>
          </w:rPr>
          <m:t>q</m:t>
        </m:r>
        <m:r>
          <m:rPr>
            <m:sty m:val="p"/>
          </m:rPr>
          <w:rPr>
            <w:rFonts w:ascii="Cambria Math" w:hAnsi="Cambria Math"/>
          </w:rPr>
          <m:t>&lt;∞</m:t>
        </m:r>
      </m:oMath>
      <w:r>
        <w:t xml:space="preserve"> be conjugate exponents, i.e. </w:t>
      </w:r>
      <m:oMath>
        <m:f>
          <m:fPr>
            <m:ctrlPr>
              <w:rPr>
                <w:rFonts w:ascii="Cambria Math" w:hAnsi="Cambria Math"/>
              </w:rPr>
            </m:ctrlPr>
          </m:fPr>
          <m:num>
            <m:r>
              <w:rPr>
                <w:rFonts w:ascii="Cambria Math" w:hAnsi="Cambria Math"/>
              </w:rPr>
              <m:t>1</m:t>
            </m:r>
          </m:num>
          <m:den>
            <m:r>
              <w:rPr>
                <w:rFonts w:ascii="Cambria Math" w:hAnsi="Cambria Math"/>
              </w:rPr>
              <m:t>p</m:t>
            </m:r>
          </m:den>
        </m:f>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q</m:t>
            </m:r>
          </m:den>
        </m:f>
        <m:r>
          <m:rPr>
            <m:sty m:val="p"/>
          </m:rPr>
          <w:rPr>
            <w:rFonts w:ascii="Cambria Math" w:hAnsi="Cambria Math"/>
          </w:rPr>
          <m:t>=</m:t>
        </m:r>
        <m:r>
          <w:rPr>
            <w:rFonts w:ascii="Cambria Math" w:hAnsi="Cambria Math"/>
          </w:rPr>
          <m:t>1</m:t>
        </m:r>
      </m:oMath>
      <w:r>
        <w:t xml:space="preserve"> and </w:t>
      </w:r>
      <m:oMath>
        <m:r>
          <w:rPr>
            <w:rFonts w:ascii="Cambria Math" w:hAnsi="Cambria Math"/>
          </w:rPr>
          <m:t>f</m:t>
        </m:r>
        <m:r>
          <m:rPr>
            <m:sty m:val="p"/>
          </m:rPr>
          <w:rPr>
            <w:rFonts w:ascii="Cambria Math" w:hAnsi="Cambria Math"/>
          </w:rPr>
          <m:t>∈</m:t>
        </m:r>
        <m:sSup>
          <m:sSupPr>
            <m:ctrlPr>
              <w:rPr>
                <w:rFonts w:ascii="Cambria Math" w:hAnsi="Cambria Math"/>
              </w:rPr>
            </m:ctrlPr>
          </m:sSupPr>
          <m:e>
            <m:r>
              <w:rPr>
                <w:rFonts w:ascii="Cambria Math" w:hAnsi="Cambria Math"/>
              </w:rPr>
              <m:t>L</m:t>
            </m:r>
          </m:e>
          <m:sup>
            <m:r>
              <w:rPr>
                <w:rFonts w:ascii="Cambria Math" w:hAnsi="Cambria Math"/>
              </w:rPr>
              <m:t>p</m:t>
            </m:r>
          </m:sup>
        </m:sSup>
      </m:oMath>
      <w:r>
        <w:t xml:space="preserve"> and </w:t>
      </w:r>
      <m:oMath>
        <m:r>
          <w:rPr>
            <w:rFonts w:ascii="Cambria Math" w:hAnsi="Cambria Math"/>
          </w:rPr>
          <m:t>g</m:t>
        </m:r>
        <m:r>
          <m:rPr>
            <m:sty m:val="p"/>
          </m:rPr>
          <w:rPr>
            <w:rFonts w:ascii="Cambria Math" w:hAnsi="Cambria Math"/>
          </w:rPr>
          <m:t>∈</m:t>
        </m:r>
        <m:sSup>
          <m:sSupPr>
            <m:ctrlPr>
              <w:rPr>
                <w:rFonts w:ascii="Cambria Math" w:hAnsi="Cambria Math"/>
              </w:rPr>
            </m:ctrlPr>
          </m:sSupPr>
          <m:e>
            <m:r>
              <w:rPr>
                <w:rFonts w:ascii="Cambria Math" w:hAnsi="Cambria Math"/>
              </w:rPr>
              <m:t>L</m:t>
            </m:r>
          </m:e>
          <m:sup>
            <m:r>
              <w:rPr>
                <w:rFonts w:ascii="Cambria Math" w:hAnsi="Cambria Math"/>
              </w:rPr>
              <m:t>q</m:t>
            </m:r>
          </m:sup>
        </m:sSup>
      </m:oMath>
      <w:r>
        <w:t xml:space="preserve">. Prove that </w:t>
      </w:r>
      <m:oMath>
        <m:r>
          <w:rPr>
            <w:rFonts w:ascii="Cambria Math" w:hAnsi="Cambria Math"/>
          </w:rPr>
          <m:t>fg</m:t>
        </m:r>
        <m:r>
          <m:rPr>
            <m:sty m:val="p"/>
          </m:rPr>
          <w:rPr>
            <w:rFonts w:ascii="Cambria Math" w:hAnsi="Cambria Math"/>
          </w:rPr>
          <m:t>∈</m:t>
        </m:r>
        <m:sSup>
          <m:sSupPr>
            <m:ctrlPr>
              <w:rPr>
                <w:rFonts w:ascii="Cambria Math" w:hAnsi="Cambria Math"/>
              </w:rPr>
            </m:ctrlPr>
          </m:sSupPr>
          <m:e>
            <m:r>
              <w:rPr>
                <w:rFonts w:ascii="Cambria Math" w:hAnsi="Cambria Math"/>
              </w:rPr>
              <m:t>L</m:t>
            </m:r>
          </m:e>
          <m:sup>
            <m:r>
              <w:rPr>
                <w:rFonts w:ascii="Cambria Math" w:hAnsi="Cambria Math"/>
              </w:rPr>
              <m:t>1</m:t>
            </m:r>
          </m:sup>
        </m:sSup>
      </m:oMath>
      <w:r>
        <w:t xml:space="preserve"> and </w:t>
      </w:r>
      <m:oMath>
        <m:r>
          <m:rPr>
            <m:sty m:val="p"/>
          </m:rPr>
          <w:rPr>
            <w:rFonts w:ascii="Cambria Math" w:hAnsi="Cambria Math"/>
          </w:rPr>
          <m:t>∥</m:t>
        </m:r>
        <m:r>
          <w:rPr>
            <w:rFonts w:ascii="Cambria Math" w:hAnsi="Cambria Math"/>
          </w:rPr>
          <m:t>fg</m:t>
        </m:r>
        <m:sSub>
          <m:sSubPr>
            <m:ctrlPr>
              <w:rPr>
                <w:rFonts w:ascii="Cambria Math" w:hAnsi="Cambria Math"/>
              </w:rPr>
            </m:ctrlPr>
          </m:sSubPr>
          <m:e>
            <m:r>
              <m:rPr>
                <m:sty m:val="p"/>
              </m:rPr>
              <w:rPr>
                <w:rFonts w:ascii="Cambria Math" w:hAnsi="Cambria Math"/>
              </w:rPr>
              <m:t>∥</m:t>
            </m:r>
          </m:e>
          <m:sub>
            <m:r>
              <w:rPr>
                <w:rFonts w:ascii="Cambria Math" w:hAnsi="Cambria Math"/>
              </w:rPr>
              <m:t>1</m:t>
            </m:r>
          </m:sub>
        </m:sSub>
        <m:r>
          <m:rPr>
            <m:sty m:val="p"/>
          </m:rPr>
          <w:rPr>
            <w:rFonts w:ascii="Cambria Math" w:hAnsi="Cambria Math"/>
          </w:rPr>
          <m:t>≤∥</m:t>
        </m:r>
        <m:r>
          <w:rPr>
            <w:rFonts w:ascii="Cambria Math" w:hAnsi="Cambria Math"/>
          </w:rPr>
          <m:t>f</m:t>
        </m:r>
        <m:sSub>
          <m:sSubPr>
            <m:ctrlPr>
              <w:rPr>
                <w:rFonts w:ascii="Cambria Math" w:hAnsi="Cambria Math"/>
              </w:rPr>
            </m:ctrlPr>
          </m:sSubPr>
          <m:e>
            <m:r>
              <m:rPr>
                <m:sty m:val="p"/>
              </m:rPr>
              <w:rPr>
                <w:rFonts w:ascii="Cambria Math" w:hAnsi="Cambria Math"/>
              </w:rPr>
              <m:t>∥</m:t>
            </m:r>
          </m:e>
          <m:sub>
            <m:r>
              <w:rPr>
                <w:rFonts w:ascii="Cambria Math" w:hAnsi="Cambria Math"/>
              </w:rPr>
              <m:t>p</m:t>
            </m:r>
          </m:sub>
        </m:sSub>
        <m:r>
          <m:rPr>
            <m:sty m:val="p"/>
          </m:rPr>
          <w:rPr>
            <w:rFonts w:ascii="Cambria Math" w:hAnsi="Cambria Math"/>
          </w:rPr>
          <m:t>∥</m:t>
        </m:r>
        <m:r>
          <w:rPr>
            <w:rFonts w:ascii="Cambria Math" w:hAnsi="Cambria Math"/>
          </w:rPr>
          <m:t>g</m:t>
        </m:r>
        <m:sSub>
          <m:sSubPr>
            <m:ctrlPr>
              <w:rPr>
                <w:rFonts w:ascii="Cambria Math" w:hAnsi="Cambria Math"/>
              </w:rPr>
            </m:ctrlPr>
          </m:sSubPr>
          <m:e>
            <m:r>
              <m:rPr>
                <m:sty m:val="p"/>
              </m:rPr>
              <w:rPr>
                <w:rFonts w:ascii="Cambria Math" w:hAnsi="Cambria Math"/>
              </w:rPr>
              <m:t>∥</m:t>
            </m:r>
          </m:e>
          <m:sub>
            <m:r>
              <w:rPr>
                <w:rFonts w:ascii="Cambria Math" w:hAnsi="Cambria Math"/>
              </w:rPr>
              <m:t>q</m:t>
            </m:r>
          </m:sub>
        </m:sSub>
      </m:oMath>
      <w:r>
        <w:t>.</w:t>
      </w:r>
    </w:p>
    <w:p w14:paraId="5F9E9E8C" w14:textId="77777777" w:rsidR="00375287" w:rsidRDefault="00063E44">
      <w:pPr>
        <w:pStyle w:val="Compact"/>
        <w:numPr>
          <w:ilvl w:val="1"/>
          <w:numId w:val="6"/>
        </w:numPr>
      </w:pPr>
      <w:r>
        <w:t xml:space="preserve">(Minkowski's inequality). If </w:t>
      </w:r>
      <m:oMath>
        <m:r>
          <w:rPr>
            <w:rFonts w:ascii="Cambria Math" w:hAnsi="Cambria Math"/>
          </w:rPr>
          <m:t>1</m:t>
        </m:r>
        <m:r>
          <m:rPr>
            <m:sty m:val="p"/>
          </m:rPr>
          <w:rPr>
            <w:rFonts w:ascii="Cambria Math" w:hAnsi="Cambria Math"/>
          </w:rPr>
          <m:t>≤</m:t>
        </m:r>
        <m:r>
          <w:rPr>
            <w:rFonts w:ascii="Cambria Math" w:hAnsi="Cambria Math"/>
          </w:rPr>
          <m:t>p</m:t>
        </m:r>
        <m:r>
          <m:rPr>
            <m:sty m:val="p"/>
          </m:rPr>
          <w:rPr>
            <w:rFonts w:ascii="Cambria Math" w:hAnsi="Cambria Math"/>
          </w:rPr>
          <m:t>&lt;∞</m:t>
        </m:r>
      </m:oMath>
      <w:r>
        <w:t xml:space="preserve"> and </w:t>
      </w:r>
      <m:oMath>
        <m:r>
          <w:rPr>
            <w:rFonts w:ascii="Cambria Math" w:hAnsi="Cambria Math"/>
          </w:rPr>
          <m:t>f</m:t>
        </m:r>
        <m:r>
          <m:rPr>
            <m:sty m:val="p"/>
          </m:rPr>
          <w:rPr>
            <w:rFonts w:ascii="Cambria Math" w:hAnsi="Cambria Math"/>
          </w:rPr>
          <m:t>,</m:t>
        </m:r>
        <m:r>
          <w:rPr>
            <w:rFonts w:ascii="Cambria Math" w:hAnsi="Cambria Math"/>
          </w:rPr>
          <m:t>g</m:t>
        </m:r>
        <m:r>
          <m:rPr>
            <m:sty m:val="p"/>
          </m:rPr>
          <w:rPr>
            <w:rFonts w:ascii="Cambria Math" w:hAnsi="Cambria Math"/>
          </w:rPr>
          <m:t>∈</m:t>
        </m:r>
        <m:sSup>
          <m:sSupPr>
            <m:ctrlPr>
              <w:rPr>
                <w:rFonts w:ascii="Cambria Math" w:hAnsi="Cambria Math"/>
              </w:rPr>
            </m:ctrlPr>
          </m:sSupPr>
          <m:e>
            <m:r>
              <w:rPr>
                <w:rFonts w:ascii="Cambria Math" w:hAnsi="Cambria Math"/>
              </w:rPr>
              <m:t>L</m:t>
            </m:r>
          </m:e>
          <m:sup>
            <m:r>
              <w:rPr>
                <w:rFonts w:ascii="Cambria Math" w:hAnsi="Cambria Math"/>
              </w:rPr>
              <m:t>p</m:t>
            </m:r>
          </m:sup>
        </m:sSup>
      </m:oMath>
      <w:r>
        <w:t xml:space="preserve">. Prove that </w:t>
      </w:r>
      <m:oMath>
        <m:r>
          <w:rPr>
            <w:rFonts w:ascii="Cambria Math" w:hAnsi="Cambria Math"/>
          </w:rPr>
          <m:t>f</m:t>
        </m:r>
        <m:r>
          <m:rPr>
            <m:sty m:val="p"/>
          </m:rPr>
          <w:rPr>
            <w:rFonts w:ascii="Cambria Math" w:hAnsi="Cambria Math"/>
          </w:rPr>
          <m:t>+</m:t>
        </m:r>
        <m:r>
          <w:rPr>
            <w:rFonts w:ascii="Cambria Math" w:hAnsi="Cambria Math"/>
          </w:rPr>
          <m:t>g</m:t>
        </m:r>
        <m:r>
          <m:rPr>
            <m:sty m:val="p"/>
          </m:rPr>
          <w:rPr>
            <w:rFonts w:ascii="Cambria Math" w:hAnsi="Cambria Math"/>
          </w:rPr>
          <m:t>∈</m:t>
        </m:r>
        <m:sSup>
          <m:sSupPr>
            <m:ctrlPr>
              <w:rPr>
                <w:rFonts w:ascii="Cambria Math" w:hAnsi="Cambria Math"/>
              </w:rPr>
            </m:ctrlPr>
          </m:sSupPr>
          <m:e>
            <m:r>
              <w:rPr>
                <w:rFonts w:ascii="Cambria Math" w:hAnsi="Cambria Math"/>
              </w:rPr>
              <m:t>L</m:t>
            </m:r>
          </m:e>
          <m:sup>
            <m:r>
              <w:rPr>
                <w:rFonts w:ascii="Cambria Math" w:hAnsi="Cambria Math"/>
              </w:rPr>
              <m:t>p</m:t>
            </m:r>
          </m:sup>
        </m:sSup>
      </m:oMath>
      <w:r>
        <w:t xml:space="preserve"> and </w:t>
      </w:r>
      <m:oMath>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g</m:t>
        </m:r>
        <m:sSub>
          <m:sSubPr>
            <m:ctrlPr>
              <w:rPr>
                <w:rFonts w:ascii="Cambria Math" w:hAnsi="Cambria Math"/>
              </w:rPr>
            </m:ctrlPr>
          </m:sSubPr>
          <m:e>
            <m:r>
              <m:rPr>
                <m:sty m:val="p"/>
              </m:rPr>
              <w:rPr>
                <w:rFonts w:ascii="Cambria Math" w:hAnsi="Cambria Math"/>
              </w:rPr>
              <m:t>∥</m:t>
            </m:r>
          </m:e>
          <m:sub>
            <m:r>
              <w:rPr>
                <w:rFonts w:ascii="Cambria Math" w:hAnsi="Cambria Math"/>
              </w:rPr>
              <m:t>p</m:t>
            </m:r>
          </m:sub>
        </m:sSub>
        <m:r>
          <m:rPr>
            <m:sty m:val="p"/>
          </m:rPr>
          <w:rPr>
            <w:rFonts w:ascii="Cambria Math" w:hAnsi="Cambria Math"/>
          </w:rPr>
          <m:t>≤∥</m:t>
        </m:r>
        <m:r>
          <w:rPr>
            <w:rFonts w:ascii="Cambria Math" w:hAnsi="Cambria Math"/>
          </w:rPr>
          <m:t>f</m:t>
        </m:r>
        <m:sSub>
          <m:sSubPr>
            <m:ctrlPr>
              <w:rPr>
                <w:rFonts w:ascii="Cambria Math" w:hAnsi="Cambria Math"/>
              </w:rPr>
            </m:ctrlPr>
          </m:sSubPr>
          <m:e>
            <m:r>
              <m:rPr>
                <m:sty m:val="p"/>
              </m:rPr>
              <w:rPr>
                <w:rFonts w:ascii="Cambria Math" w:hAnsi="Cambria Math"/>
              </w:rPr>
              <m:t>∥</m:t>
            </m:r>
          </m:e>
          <m:sub>
            <m:r>
              <w:rPr>
                <w:rFonts w:ascii="Cambria Math" w:hAnsi="Cambria Math"/>
              </w:rPr>
              <m:t>p</m:t>
            </m:r>
          </m:sub>
        </m:sSub>
        <m:r>
          <m:rPr>
            <m:sty m:val="p"/>
          </m:rPr>
          <w:rPr>
            <w:rFonts w:ascii="Cambria Math" w:hAnsi="Cambria Math"/>
          </w:rPr>
          <m:t>+∥</m:t>
        </m:r>
        <m:r>
          <w:rPr>
            <w:rFonts w:ascii="Cambria Math" w:hAnsi="Cambria Math"/>
          </w:rPr>
          <m:t>g</m:t>
        </m:r>
        <m:sSub>
          <m:sSubPr>
            <m:ctrlPr>
              <w:rPr>
                <w:rFonts w:ascii="Cambria Math" w:hAnsi="Cambria Math"/>
              </w:rPr>
            </m:ctrlPr>
          </m:sSubPr>
          <m:e>
            <m:r>
              <m:rPr>
                <m:sty m:val="p"/>
              </m:rPr>
              <w:rPr>
                <w:rFonts w:ascii="Cambria Math" w:hAnsi="Cambria Math"/>
              </w:rPr>
              <m:t>∥</m:t>
            </m:r>
          </m:e>
          <m:sub>
            <m:r>
              <w:rPr>
                <w:rFonts w:ascii="Cambria Math" w:hAnsi="Cambria Math"/>
              </w:rPr>
              <m:t>p</m:t>
            </m:r>
          </m:sub>
        </m:sSub>
      </m:oMath>
      <w:r>
        <w:t xml:space="preserve">. (Hint: </w:t>
      </w:r>
      <m:oMath>
        <m:d>
          <m:dPr>
            <m:begChr m:val=""/>
            <m:ctrlPr>
              <w:rPr>
                <w:rFonts w:ascii="Cambria Math" w:hAnsi="Cambria Math"/>
              </w:rPr>
            </m:ctrlPr>
          </m:dPr>
          <m:e>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g</m:t>
            </m:r>
            <m:sSup>
              <m:sSupPr>
                <m:ctrlPr>
                  <w:rPr>
                    <w:rFonts w:ascii="Cambria Math" w:hAnsi="Cambria Math"/>
                  </w:rPr>
                </m:ctrlPr>
              </m:sSupPr>
              <m:e>
                <m:r>
                  <m:rPr>
                    <m:sty m:val="p"/>
                  </m:rPr>
                  <w:rPr>
                    <w:rFonts w:ascii="Cambria Math" w:hAnsi="Cambria Math"/>
                  </w:rPr>
                  <m:t>|</m:t>
                </m:r>
              </m:e>
              <m:sup>
                <m:r>
                  <w:rPr>
                    <w:rFonts w:ascii="Cambria Math" w:hAnsi="Cambria Math"/>
                  </w:rPr>
                  <m:t>p</m:t>
                </m:r>
              </m:sup>
            </m:sSup>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g</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g</m:t>
            </m:r>
            <m:sSup>
              <m:sSupPr>
                <m:ctrlPr>
                  <w:rPr>
                    <w:rFonts w:ascii="Cambria Math" w:hAnsi="Cambria Math"/>
                  </w:rPr>
                </m:ctrlPr>
              </m:sSupPr>
              <m:e>
                <m:r>
                  <m:rPr>
                    <m:sty m:val="p"/>
                  </m:rPr>
                  <w:rPr>
                    <w:rFonts w:ascii="Cambria Math" w:hAnsi="Cambria Math"/>
                  </w:rPr>
                  <m:t>|</m:t>
                </m:r>
              </m:e>
              <m:sup>
                <m:r>
                  <w:rPr>
                    <w:rFonts w:ascii="Cambria Math" w:hAnsi="Cambria Math"/>
                  </w:rPr>
                  <m:t>p</m:t>
                </m:r>
                <m:r>
                  <m:rPr>
                    <m:sty m:val="p"/>
                  </m:rPr>
                  <w:rPr>
                    <w:rFonts w:ascii="Cambria Math" w:hAnsi="Cambria Math"/>
                  </w:rPr>
                  <m:t>-</m:t>
                </m:r>
                <m:r>
                  <w:rPr>
                    <w:rFonts w:ascii="Cambria Math" w:hAnsi="Cambria Math"/>
                  </w:rPr>
                  <m:t>1</m:t>
                </m:r>
              </m:sup>
            </m:sSup>
          </m:e>
        </m:d>
      </m:oMath>
      <w:r>
        <w:t>.</w:t>
      </w:r>
      <w:bookmarkEnd w:id="0"/>
      <w:bookmarkEnd w:id="4"/>
    </w:p>
    <w:sectPr w:rsidR="00375287">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04023FE0"/>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201"/>
    <w:multiLevelType w:val="multilevel"/>
    <w:tmpl w:val="85604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0A99501"/>
    <w:multiLevelType w:val="multilevel"/>
    <w:tmpl w:val="41DE68BA"/>
    <w:lvl w:ilvl="0">
      <w:start w:val="1"/>
      <w:numFmt w:val="lowerRoman"/>
      <w:lvlText w:val="%1."/>
      <w:lvlJc w:val="left"/>
      <w:pPr>
        <w:ind w:left="720" w:hanging="360"/>
      </w:pPr>
    </w:lvl>
    <w:lvl w:ilvl="1">
      <w:start w:val="1"/>
      <w:numFmt w:val="lowerRoman"/>
      <w:lvlText w:val="%2."/>
      <w:lvlJc w:val="left"/>
      <w:pPr>
        <w:ind w:left="1440" w:hanging="360"/>
      </w:pPr>
    </w:lvl>
    <w:lvl w:ilvl="2">
      <w:start w:val="1"/>
      <w:numFmt w:val="lowerRoman"/>
      <w:lvlText w:val="%3."/>
      <w:lvlJc w:val="left"/>
      <w:pPr>
        <w:ind w:left="2160" w:hanging="360"/>
      </w:pPr>
    </w:lvl>
    <w:lvl w:ilvl="3">
      <w:start w:val="1"/>
      <w:numFmt w:val="lowerRoman"/>
      <w:lvlText w:val="%4."/>
      <w:lvlJc w:val="left"/>
      <w:pPr>
        <w:ind w:left="2880" w:hanging="360"/>
      </w:pPr>
    </w:lvl>
    <w:lvl w:ilvl="4">
      <w:start w:val="1"/>
      <w:numFmt w:val="lowerRoman"/>
      <w:lvlText w:val="%5."/>
      <w:lvlJc w:val="left"/>
      <w:pPr>
        <w:ind w:left="3600" w:hanging="360"/>
      </w:pPr>
    </w:lvl>
    <w:lvl w:ilvl="5">
      <w:start w:val="1"/>
      <w:numFmt w:val="lowerRoman"/>
      <w:lvlText w:val="%6."/>
      <w:lvlJc w:val="left"/>
      <w:pPr>
        <w:ind w:left="4320" w:hanging="360"/>
      </w:pPr>
    </w:lvl>
    <w:lvl w:ilvl="6">
      <w:start w:val="1"/>
      <w:numFmt w:val="lowerRoman"/>
      <w:lvlText w:val="%7."/>
      <w:lvlJc w:val="left"/>
      <w:pPr>
        <w:ind w:left="5040" w:hanging="360"/>
      </w:pPr>
    </w:lvl>
    <w:lvl w:ilvl="7">
      <w:start w:val="1"/>
      <w:numFmt w:val="lowerRoman"/>
      <w:lvlText w:val="%8."/>
      <w:lvlJc w:val="left"/>
      <w:pPr>
        <w:ind w:left="5760" w:hanging="360"/>
      </w:pPr>
    </w:lvl>
    <w:lvl w:ilvl="8">
      <w:start w:val="1"/>
      <w:numFmt w:val="lowerRoman"/>
      <w:lvlText w:val="%9."/>
      <w:lvlJc w:val="left"/>
      <w:pPr>
        <w:ind w:left="6480" w:hanging="360"/>
      </w:pPr>
    </w:lvl>
  </w:abstractNum>
  <w:abstractNum w:abstractNumId="3" w15:restartNumberingAfterBreak="0">
    <w:nsid w:val="00A99701"/>
    <w:multiLevelType w:val="multilevel"/>
    <w:tmpl w:val="B2167B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num w:numId="1" w16cid:durableId="2079673355">
    <w:abstractNumId w:val="0"/>
  </w:num>
  <w:num w:numId="2" w16cid:durableId="4568039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243488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391210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61874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761944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287"/>
    <w:rsid w:val="00063E44"/>
    <w:rsid w:val="00375287"/>
    <w:rsid w:val="00B32B2D"/>
    <w:rsid w:val="00EB7665"/>
    <w:rsid w:val="00EF27F5"/>
    <w:rsid w:val="00F00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836C2"/>
  <w15:docId w15:val="{C5FBF591-6A7A-4CEA-A61B-2110D78A2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 w:eastAsia="zh-CN"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38CB2"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38CB2"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3A6582"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3A6582"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38CB2" w:themeColor="text1" w:themeTint="A6"/>
      <w:spacing w:val="15"/>
      <w:sz w:val="28"/>
      <w:szCs w:val="28"/>
    </w:rPr>
  </w:style>
  <w:style w:type="paragraph" w:customStyle="1" w:styleId="Author">
    <w:name w:val="Author"/>
    <w:basedOn w:val="Title"/>
    <w:next w:val="BodyText"/>
    <w:qFormat/>
    <w:pPr>
      <w:keepNext/>
      <w:keepLines/>
    </w:pPr>
    <w:rPr>
      <w:sz w:val="24"/>
      <w:szCs w:val="24"/>
    </w:rPr>
  </w:style>
  <w:style w:type="paragraph" w:styleId="Date">
    <w:name w:val="Date"/>
    <w:basedOn w:val="Title"/>
    <w:next w:val="BodyText"/>
    <w:qFormat/>
    <w:pPr>
      <w:keepNext/>
      <w:keepLines/>
    </w:pPr>
    <w:rPr>
      <w:sz w:val="24"/>
      <w:szCs w:val="24"/>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38CB2"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38CB2"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3A6582"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3A6582"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28465A"/>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446</Words>
  <Characters>2276</Characters>
  <Application>Microsoft Office Word</Application>
  <DocSecurity>0</DocSecurity>
  <Lines>63</Lines>
  <Paragraphs>50</Paragraphs>
  <ScaleCrop>false</ScaleCrop>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Analysis Qualifying Exam: Real Analysis (Fall 2013)</dc:title>
  <dc:creator>Paul Pollack</dc:creator>
  <cp:keywords/>
  <cp:lastModifiedBy>Paul Pollack</cp:lastModifiedBy>
  <cp:revision>3</cp:revision>
  <dcterms:created xsi:type="dcterms:W3CDTF">2026-03-28T16:08:00Z</dcterms:created>
  <dcterms:modified xsi:type="dcterms:W3CDTF">2026-03-28T16:24:00Z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vt:lpwstr>
  </property>
</Properties>
</file>