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DD63" w14:textId="77777777" w:rsidR="00B87BDA" w:rsidRDefault="00E75A74">
      <w:pPr>
        <w:pStyle w:val="Title"/>
      </w:pPr>
      <w:r>
        <w:t>Topology Qualifying Examination, August 2015</w:t>
      </w:r>
    </w:p>
    <w:p w14:paraId="62304E23" w14:textId="77777777" w:rsidR="00B87BDA" w:rsidRDefault="00E75A74">
      <w:pPr>
        <w:pStyle w:val="Heading2"/>
      </w:pPr>
      <w:bookmarkStart w:id="0" w:name="topology-qualifying-examination"/>
      <w:bookmarkStart w:id="1" w:name="main-content"/>
      <w:bookmarkStart w:id="2" w:name="instructions"/>
      <w:r>
        <w:t>Instructions</w:t>
      </w:r>
    </w:p>
    <w:p w14:paraId="723270E0" w14:textId="77777777" w:rsidR="00B87BDA" w:rsidRDefault="00E75A74">
      <w:pPr>
        <w:pStyle w:val="FirstParagraph"/>
      </w:pPr>
      <w:r>
        <w:t xml:space="preserve">Work all problems. Give clear explanations and complete </w:t>
      </w:r>
      <w:proofErr w:type="gramStart"/>
      <w:r>
        <w:t>proofs</w:t>
      </w:r>
      <w:proofErr w:type="gramEnd"/>
      <w:r>
        <w:t>.</w:t>
      </w:r>
    </w:p>
    <w:p w14:paraId="14212B40" w14:textId="77777777" w:rsidR="00B87BDA" w:rsidRDefault="00E75A74">
      <w:pPr>
        <w:pStyle w:val="Heading2"/>
      </w:pPr>
      <w:bookmarkStart w:id="3" w:name="problems"/>
      <w:bookmarkEnd w:id="2"/>
      <w:r>
        <w:t>Problems</w:t>
      </w:r>
    </w:p>
    <w:p w14:paraId="5785030D" w14:textId="77777777" w:rsidR="00B87BDA" w:rsidRDefault="00E75A74">
      <w:pPr>
        <w:pStyle w:val="Compact"/>
        <w:numPr>
          <w:ilvl w:val="0"/>
          <w:numId w:val="2"/>
        </w:numPr>
      </w:pPr>
      <w:r>
        <w:t xml:space="preserve">Show that if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compact, then so is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B</m:t>
        </m:r>
      </m:oMath>
      <w:r>
        <w:t>.</w:t>
      </w:r>
    </w:p>
    <w:p w14:paraId="24D2EA88" w14:textId="77777777" w:rsidR="00B87BDA" w:rsidRDefault="00E75A74">
      <w:pPr>
        <w:numPr>
          <w:ilvl w:val="0"/>
          <w:numId w:val="2"/>
        </w:numPr>
      </w:pPr>
      <w:r>
        <w:t xml:space="preserve">Given two points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of a space </w:t>
      </w:r>
      <m:oMath>
        <m:r>
          <w:rPr>
            <w:rFonts w:ascii="Cambria Math" w:hAnsi="Cambria Math"/>
          </w:rPr>
          <m:t>S</m:t>
        </m:r>
      </m:oMath>
      <w:r>
        <w:t xml:space="preserve">, a collection of sets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in </w:t>
      </w:r>
      <m:oMath>
        <m:r>
          <w:rPr>
            <w:rFonts w:ascii="Cambria Math" w:hAnsi="Cambria Math"/>
          </w:rPr>
          <m:t>S</m:t>
        </m:r>
      </m:oMath>
      <w:r>
        <w:t xml:space="preserve"> is called a simple chain from </w:t>
      </w:r>
      <m:oMath>
        <m:r>
          <w:rPr>
            <w:rFonts w:ascii="Cambria Math" w:hAnsi="Cambria Math"/>
          </w:rPr>
          <m:t>a</m:t>
        </m:r>
      </m:oMath>
      <w:r>
        <w:t xml:space="preserve"> to </w:t>
      </w:r>
      <m:oMath>
        <m:r>
          <w:rPr>
            <w:rFonts w:ascii="Cambria Math" w:hAnsi="Cambria Math"/>
          </w:rPr>
          <m:t>b</m:t>
        </m:r>
      </m:oMath>
      <w:r>
        <w:t xml:space="preserve">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≠∅</m:t>
        </m:r>
      </m:oMath>
      <w:r>
        <w:t xml:space="preserve"> if and only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</m:oMath>
      <w:r>
        <w:t>.</w:t>
      </w:r>
    </w:p>
    <w:p w14:paraId="4A7C30F5" w14:textId="77777777" w:rsidR="00B87BDA" w:rsidRDefault="00E75A74">
      <w:pPr>
        <w:numPr>
          <w:ilvl w:val="0"/>
          <w:numId w:val="1"/>
        </w:numPr>
      </w:pPr>
      <w:r>
        <w:t xml:space="preserve">Prove that 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collection of open sets covering </w:t>
      </w:r>
      <m:oMath>
        <m:r>
          <w:rPr>
            <w:rFonts w:ascii="Cambria Math" w:hAnsi="Cambria Math"/>
          </w:rPr>
          <m:t>S</m:t>
        </m:r>
      </m:oMath>
      <w:r>
        <w:t xml:space="preserve"> and </w:t>
      </w:r>
      <m:oMath>
        <m:r>
          <w:rPr>
            <w:rFonts w:ascii="Cambria Math" w:hAnsi="Cambria Math"/>
          </w:rPr>
          <m:t>S</m:t>
        </m:r>
      </m:oMath>
      <w:r>
        <w:t xml:space="preserve"> is a connected space, then there is a simple chain of elements in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joining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for any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. Hint: Consider the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of all </w:t>
      </w:r>
      <m:oMath>
        <m:r>
          <w:rPr>
            <w:rFonts w:ascii="Cambria Math" w:hAnsi="Cambria Math"/>
          </w:rPr>
          <m:t>b</m:t>
        </m:r>
      </m:oMath>
      <w:r>
        <w:t xml:space="preserve"> so that there is a simple chain of elements joining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is open and closed.</w:t>
      </w:r>
    </w:p>
    <w:p w14:paraId="196F00C5" w14:textId="77777777" w:rsidR="00B87BDA" w:rsidRDefault="00E75A7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τ</m:t>
        </m:r>
      </m:oMath>
      <w:r>
        <w:t xml:space="preserve"> be the map that in cylindrical coordinates takes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thus </w:t>
      </w:r>
      <m:oMath>
        <m:r>
          <w:rPr>
            <w:rFonts w:ascii="Cambria Math" w:hAnsi="Cambria Math"/>
          </w:rPr>
          <m:t>τ</m:t>
        </m:r>
      </m:oMath>
      <w:r>
        <w:t xml:space="preserve"> maps the torus </w:t>
      </w:r>
      <m:oMath>
        <m:r>
          <w:rPr>
            <w:rFonts w:ascii="Cambria Math" w:hAnsi="Cambria Math"/>
          </w:rPr>
          <m:t>T</m:t>
        </m:r>
      </m:oMath>
      <w:r>
        <w:t xml:space="preserve"> to itself as shown below.</w:t>
      </w:r>
    </w:p>
    <w:p w14:paraId="527D5045" w14:textId="77777777" w:rsidR="00B87BDA" w:rsidRDefault="00E75A7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5896937" wp14:editId="139650AE">
            <wp:extent cx="3810000" cy="2540000"/>
            <wp:effectExtent l="0" t="0" r="0" b="0"/>
            <wp:docPr id="11" name="Picture" descr="Sketch of a torus shown as a large outer oval with a smaller inner circle, centered on a vertical axis line that continues above and below the surface. A dashed vertical segment marks the interior axis through the center, and a curved arrow beneath the figure indicates a half-turn rotation about this axis, representing the map τ from the torus to itself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Fall%202015%5D_images/6297ee99-b2d2-448a-b616-f1d0c834fb08-1_583_494_943_9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D4494" w14:textId="77777777" w:rsidR="00B87BDA" w:rsidRDefault="00E75A74">
      <w:pPr>
        <w:pStyle w:val="ImageCaption"/>
        <w:numPr>
          <w:ilvl w:val="0"/>
          <w:numId w:val="1"/>
        </w:numPr>
      </w:pPr>
      <w:r>
        <w:t xml:space="preserve">The map </w:t>
      </w:r>
      <m:oMath>
        <m:r>
          <w:rPr>
            <w:rFonts w:ascii="Cambria Math" w:hAnsi="Cambria Math"/>
          </w:rPr>
          <m:t>τ</m:t>
        </m:r>
      </m:oMath>
      <w:r>
        <w:t xml:space="preserve"> from the torus to itself.</w:t>
      </w:r>
    </w:p>
    <w:p w14:paraId="5CBCAF9D" w14:textId="77777777" w:rsidR="00B87BDA" w:rsidRDefault="00E75A74">
      <w:pPr>
        <w:pStyle w:val="Compact"/>
        <w:numPr>
          <w:ilvl w:val="1"/>
          <w:numId w:val="3"/>
        </w:numPr>
      </w:pPr>
      <w:r>
        <w:t xml:space="preserve">Find a cell structure on </w:t>
      </w:r>
      <m:oMath>
        <m:r>
          <w:rPr>
            <w:rFonts w:ascii="Cambria Math" w:hAnsi="Cambria Math"/>
          </w:rPr>
          <m:t>T</m:t>
        </m:r>
      </m:oMath>
      <w:r>
        <w:t xml:space="preserve"> such that </w:t>
      </w:r>
      <m:oMath>
        <m:r>
          <w:rPr>
            <w:rFonts w:ascii="Cambria Math" w:hAnsi="Cambria Math"/>
          </w:rPr>
          <m:t>τ</m:t>
        </m:r>
      </m:oMath>
      <w:r>
        <w:t xml:space="preserve"> maps cells to cells.</w:t>
      </w:r>
    </w:p>
    <w:p w14:paraId="4DAA0FAC" w14:textId="77777777" w:rsidR="00B87BDA" w:rsidRDefault="00E75A74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</m:oMath>
      <w:r>
        <w:t xml:space="preserve"> be the quotient of </w:t>
      </w:r>
      <m:oMath>
        <m:r>
          <w:rPr>
            <w:rFonts w:ascii="Cambria Math" w:hAnsi="Cambria Math"/>
          </w:rPr>
          <m:t>T</m:t>
        </m:r>
      </m:oMath>
      <w:r>
        <w:t xml:space="preserve"> given by identifying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</m:oMath>
      <w:r>
        <w:t xml:space="preserve">. What is </w:t>
      </w:r>
      <m:oMath>
        <m:r>
          <w:rPr>
            <w:rFonts w:ascii="Cambria Math" w:hAnsi="Cambria Math"/>
          </w:rPr>
          <m:t>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10281A12" w14:textId="77777777" w:rsidR="00B87BDA" w:rsidRDefault="00E75A74">
      <w:pPr>
        <w:pStyle w:val="Compact"/>
        <w:numPr>
          <w:ilvl w:val="1"/>
          <w:numId w:val="3"/>
        </w:numPr>
      </w:pPr>
      <w:r>
        <w:t xml:space="preserve">Is </w:t>
      </w:r>
      <m:oMath>
        <m:r>
          <w:rPr>
            <w:rFonts w:ascii="Cambria Math" w:hAnsi="Cambria Math"/>
          </w:rPr>
          <m:t>Q</m:t>
        </m:r>
      </m:oMath>
      <w:r>
        <w:t xml:space="preserve"> a surface?</w:t>
      </w:r>
    </w:p>
    <w:p w14:paraId="6D7CDD2F" w14:textId="77777777" w:rsidR="00B87BDA" w:rsidRDefault="00E75A74">
      <w:pPr>
        <w:numPr>
          <w:ilvl w:val="0"/>
          <w:numId w:val="2"/>
        </w:numPr>
      </w:pPr>
      <w:r>
        <w:t xml:space="preserve">The nerve of a collection of sets is an abstract simplicial complex that has a 0-cell for each set, a 1-cell joining each pair of sets that intersect each other, a 2-cell for </w:t>
      </w:r>
      <w:r>
        <w:lastRenderedPageBreak/>
        <w:t>every triple of sets with a common intersection, and so forth. Consider the collection of sets below:</w:t>
      </w:r>
    </w:p>
    <w:p w14:paraId="6A3E3A33" w14:textId="77777777" w:rsidR="00B87BDA" w:rsidRDefault="00E75A74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8A1D3B1" wp14:editId="5A3D67C8">
            <wp:extent cx="2905520" cy="2540000"/>
            <wp:effectExtent l="0" t="0" r="9525" b="0"/>
            <wp:docPr id="14" name="Picture" descr="Hand-drawn Venn-style diagram of four overlapping sets labeled A, B, C, and D. A is a large circle on the left, B a large circle at the bottom, C a large circle on the right, and D a smaller vertical loop at the top; all four overlap in a central region with several pairwise intersections marked by the overlapping outlin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./Topology%20%5BFall%202015%5D_images/6297ee99-b2d2-448a-b616-f1d0c834fb08-2_396_379_443_10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79" cy="2544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BA68B" w14:textId="77777777" w:rsidR="00B87BDA" w:rsidRDefault="00E75A74">
      <w:pPr>
        <w:numPr>
          <w:ilvl w:val="0"/>
          <w:numId w:val="1"/>
        </w:numPr>
      </w:pPr>
      <w:r>
        <w:t>Now</w:t>
      </w:r>
    </w:p>
    <w:p w14:paraId="2141118B" w14:textId="77777777" w:rsidR="00B87BDA" w:rsidRDefault="00E75A74">
      <w:pPr>
        <w:pStyle w:val="Compact"/>
        <w:numPr>
          <w:ilvl w:val="1"/>
          <w:numId w:val="4"/>
        </w:numPr>
      </w:pPr>
      <w:r>
        <w:t>Draw the nerve of the collection.</w:t>
      </w:r>
    </w:p>
    <w:p w14:paraId="584ABC77" w14:textId="77777777" w:rsidR="00B87BDA" w:rsidRDefault="00E75A74">
      <w:pPr>
        <w:pStyle w:val="Compact"/>
        <w:numPr>
          <w:ilvl w:val="1"/>
          <w:numId w:val="4"/>
        </w:numPr>
      </w:pPr>
      <w:r>
        <w:t>Compute the homology of the nerve.</w:t>
      </w:r>
    </w:p>
    <w:p w14:paraId="462CF932" w14:textId="77777777" w:rsidR="00B87BDA" w:rsidRDefault="00E75A74">
      <w:pPr>
        <w:numPr>
          <w:ilvl w:val="0"/>
          <w:numId w:val="2"/>
        </w:numPr>
      </w:pPr>
      <w:r>
        <w:t xml:space="preserve">A continuous vector field </w:t>
      </w:r>
      <m:oMath>
        <m:r>
          <w:rPr>
            <w:rFonts w:ascii="Cambria Math" w:hAnsi="Cambria Math"/>
          </w:rPr>
          <m:t>V</m:t>
        </m:r>
      </m:oMath>
      <w:r>
        <w:t xml:space="preserve"> on the plane is a continuous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The portion of </w:t>
      </w:r>
      <m:oMath>
        <m:r>
          <w:rPr>
            <w:rFonts w:ascii="Cambria Math" w:hAnsi="Cambria Math"/>
          </w:rPr>
          <m:t>V</m:t>
        </m:r>
      </m:oMath>
      <w:r>
        <w:t xml:space="preserve"> along the boundary of a disk </w:t>
      </w:r>
      <m:oMath>
        <m:r>
          <w:rPr>
            <w:rFonts w:ascii="Cambria Math" w:hAnsi="Cambria Math"/>
          </w:rPr>
          <m:t>D</m:t>
        </m:r>
      </m:oMath>
      <w:r>
        <w:t xml:space="preserve"> is shown below:</w:t>
      </w:r>
    </w:p>
    <w:p w14:paraId="4660D672" w14:textId="77777777" w:rsidR="00B87BDA" w:rsidRDefault="00E75A74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AB5816E" wp14:editId="75D2CF7D">
            <wp:extent cx="3094893" cy="2540000"/>
            <wp:effectExtent l="0" t="0" r="0" b="0"/>
            <wp:docPr id="17" name="Picture" descr="A hand-drawn closed, irregular loop is shown with arrows attached at several points around its boundary, indicating a vector field or direction field along the curve. The arrows point outward and vary in direction around the top, sides, and bottom of the loop; no axes, labels, or numerical markings are presen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 descr="./Topology%20%5BFall%202015%5D_images/6297ee99-b2d2-448a-b616-f1d0c834fb08-2_448_483_1188_1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59" cy="2543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FA0BE" w14:textId="77777777" w:rsidR="00B87BDA" w:rsidRDefault="00E75A74">
      <w:pPr>
        <w:numPr>
          <w:ilvl w:val="0"/>
          <w:numId w:val="1"/>
        </w:numPr>
      </w:pPr>
      <w:r>
        <w:t xml:space="preserve">Show that the vector field has a zero inside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4E965DE2" w14:textId="77777777" w:rsidR="00B87BDA" w:rsidRDefault="00E75A74">
      <w:pPr>
        <w:pStyle w:val="Compact"/>
        <w:numPr>
          <w:ilvl w:val="0"/>
          <w:numId w:val="2"/>
        </w:numPr>
      </w:pPr>
      <w:r>
        <w:t xml:space="preserve">Express a Klein bottle as the union of two </w:t>
      </w:r>
      <w:proofErr w:type="gramStart"/>
      <w:r>
        <w:t>annuli</w:t>
      </w:r>
      <w:proofErr w:type="gramEnd"/>
      <w:r>
        <w:t>. Use the Mayer-Vietoris sequence and this decomposition to compute its homology.</w:t>
      </w:r>
    </w:p>
    <w:p w14:paraId="799C7E2A" w14:textId="77777777" w:rsidR="00B87BDA" w:rsidRDefault="00E75A74">
      <w:pPr>
        <w:pStyle w:val="Compact"/>
        <w:numPr>
          <w:ilvl w:val="0"/>
          <w:numId w:val="2"/>
        </w:numPr>
      </w:pPr>
      <w:r>
        <w:t xml:space="preserve">Compute the fundamental group, using any technique you like,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#R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#R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03A11403" w14:textId="77777777" w:rsidR="00B87BDA" w:rsidRDefault="00E75A74">
      <w:pPr>
        <w:pStyle w:val="Compact"/>
        <w:numPr>
          <w:ilvl w:val="0"/>
          <w:numId w:val="2"/>
        </w:numPr>
      </w:pPr>
      <w:r>
        <w:lastRenderedPageBreak/>
        <w:t xml:space="preserve">Explicitly give a collection of deck transformations on </w:t>
      </w:r>
      <m:oMath>
        <m:r>
          <m:rPr>
            <m:sty m:val="p"/>
          </m:rPr>
          <w:rPr>
            <w:rFonts w:ascii="Cambria Math" w:hAnsi="Cambria Math"/>
          </w:rPr>
          <m:t>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)∣-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-∞&lt;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&lt;∞}</m:t>
        </m:r>
      </m:oMath>
      <w:r>
        <w:t xml:space="preserve"> such that the quotient is a Mobius band.</w:t>
      </w:r>
      <w:bookmarkEnd w:id="0"/>
      <w:bookmarkEnd w:id="1"/>
      <w:bookmarkEnd w:id="3"/>
    </w:p>
    <w:sectPr w:rsidR="00B87BD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2C88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4C0B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00CEA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76291907">
    <w:abstractNumId w:val="0"/>
  </w:num>
  <w:num w:numId="2" w16cid:durableId="1527062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512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715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DA"/>
    <w:rsid w:val="0034167C"/>
    <w:rsid w:val="00490807"/>
    <w:rsid w:val="005447AD"/>
    <w:rsid w:val="008E42D5"/>
    <w:rsid w:val="00A75124"/>
    <w:rsid w:val="00B87BDA"/>
    <w:rsid w:val="00E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D4A9"/>
  <w15:docId w15:val="{DAB6082C-9C45-4914-A2B1-03C716AA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1614</Characters>
  <Application>Microsoft Office Word</Application>
  <DocSecurity>0</DocSecurity>
  <Lines>40</Lines>
  <Paragraphs>31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Examination, August 2015</dc:title>
  <dc:creator>Paul Pollack</dc:creator>
  <cp:keywords/>
  <cp:lastModifiedBy>Paul Pollack</cp:lastModifiedBy>
  <cp:revision>4</cp:revision>
  <dcterms:created xsi:type="dcterms:W3CDTF">2026-03-28T17:16:00Z</dcterms:created>
  <dcterms:modified xsi:type="dcterms:W3CDTF">2026-03-28T17:25:00Z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